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keepNext w:val="0"/>
        <w:keepLines w:val="0"/>
        <w:pageBreakBefore w:val="0"/>
        <w:widowControl w:val="1"/>
        <w:shd w:val="clear" w:color="auto" w:fill="auto"/>
        <w:suppressAutoHyphens w:val="0"/>
        <w:bidi w:val="0"/>
        <w:spacing w:before="0" w:after="0" w:line="288" w:lineRule="auto"/>
        <w:ind w:left="0" w:right="0" w:firstLine="0"/>
        <w:jc w:val="center"/>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w="12700" w14:cap="flat">
            <w14:noFill/>
            <w14:miter w14:lim="400000"/>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w="12700" w14:cap="flat">
            <w14:noFill/>
            <w14:miter w14:lim="400000"/>
          </w14:textOutline>
          <w14:textFill>
            <w14:solidFill>
              <w14:srgbClr w14:val="000000"/>
            </w14:solidFill>
          </w14:textFill>
        </w:rPr>
        <w:t>REF NUMBER: AUTH23KETH/000</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 DATE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w="12700" w14:cap="flat">
            <w14:noFill/>
            <w14:miter w14:lim="400000"/>
          </w14:textOutline>
          <w14:textFill>
            <w14:solidFill>
              <w14:srgbClr w14:val="000000"/>
            </w14:solidFill>
          </w14:textFill>
        </w:rPr>
        <w:t xml:space="preserve">: </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w="12700" w14:cap="flat">
            <w14:noFill/>
            <w14:miter w14:lim="400000"/>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w="12700" w14:cap="flat">
            <w14:noFill/>
            <w14:miter w14:lim="400000"/>
          </w14:textOutline>
          <w14:textFill>
            <w14:solidFill>
              <w14:srgbClr w14:val="000000"/>
            </w14:solidFill>
          </w14:textFill>
        </w:rPr>
        <w:instrText xml:space="preserve"> DATE \@ "dddd, d MMMM ggg y"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w="12700" w14:cap="flat">
            <w14:noFill/>
            <w14:miter w14:lim="400000"/>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w="12700" w14:cap="flat">
            <w14:noFill/>
            <w14:miter w14:lim="400000"/>
          </w14:textOutline>
          <w14:textFill>
            <w14:solidFill>
              <w14:srgbClr w14:val="000000"/>
            </w14:solidFill>
          </w14:textFill>
        </w:rPr>
        <w:t>Sunday, 4 May AD 2025</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w="12700" w14:cap="flat">
            <w14:noFill/>
            <w14:miter w14:lim="400000"/>
          </w14:textOutline>
          <w14:textFill>
            <w14:solidFill>
              <w14:srgbClr w14:val="000000"/>
            </w14:solidFill>
          </w14:textFill>
        </w:rPr>
        <w:fldChar w:fldCharType="end" w:fldLock="1"/>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 COUNTRY</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w="12700" w14:cap="flat">
            <w14:noFill/>
            <w14:miter w14:lim="400000"/>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AMERICA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w="12700" w14:cap="flat">
            <w14:noFill/>
            <w14:miter w14:lim="400000"/>
          </w14:textOutline>
          <w14:textFill>
            <w14:solidFill>
              <w14:srgbClr w14:val="000000"/>
            </w14:solidFill>
          </w14:textFill>
        </w:rPr>
      </w:pPr>
    </w:p>
    <w:p>
      <w:pPr>
        <w:pStyle w:val="Default"/>
        <w:jc w:val="center"/>
        <w:rPr>
          <w:b w:val="0"/>
          <w:bCs w:val="0"/>
        </w:rPr>
      </w:pPr>
      <w:r>
        <w:rPr>
          <w:b w:val="1"/>
          <w:bCs w:val="1"/>
          <w:rtl w:val="0"/>
          <w:lang w:val="en-US"/>
        </w:rPr>
        <w:t>APPOINTMENT OF PAYMASTER</w:t>
      </w:r>
    </w:p>
    <w:p>
      <w:pPr>
        <w:pStyle w:val="Default"/>
        <w:bidi w:val="0"/>
      </w:pPr>
      <w:r>
        <w:rPr>
          <w:rtl w:val="0"/>
          <w:lang w:val="en-US"/>
        </w:rPr>
        <w:t>1.</w:t>
      </w:r>
      <w:r>
        <w:rPr>
          <w:rtl w:val="0"/>
        </w:rPr>
        <w:t xml:space="preserve">This Agreement is made and entered into by and between </w:t>
      </w:r>
      <w:r>
        <w:rPr>
          <w:b w:val="1"/>
          <w:bCs w:val="1"/>
          <w:rtl w:val="0"/>
          <w:lang w:val="de-DE"/>
        </w:rPr>
        <w:t>AURA SOLUTION COMPANY LIMITED</w:t>
      </w:r>
      <w:r>
        <w:rPr>
          <w:rtl w:val="0"/>
        </w:rPr>
        <w:t xml:space="preserve"> (hereinafter referred to as the "Paymaster") and </w:t>
      </w:r>
      <w:r>
        <w:rPr>
          <w:b w:val="1"/>
          <w:bCs w:val="1"/>
          <w:rtl w:val="0"/>
          <w:lang w:val="en-US"/>
        </w:rPr>
        <w:t>[Client Name]</w:t>
      </w:r>
      <w:r>
        <w:rPr>
          <w:rtl w:val="0"/>
        </w:rPr>
        <w:t xml:space="preserve"> (hereinafter referred to as the "Client") for the purpose of appointing the Paymaster to manage the receipt and disbursement of certain funds on behalf of the Client. By mutual consent, the Client designates and authorizes AURA SOLUTION COMPANY LIMITED, acting as Attorney-in-Fact, to serve as Paymaster in connection with funds that may be received, held, or processed under the Client</w:t>
      </w:r>
      <w:r>
        <w:rPr>
          <w:rtl w:val="1"/>
        </w:rPr>
        <w:t>’</w:t>
      </w:r>
      <w:r>
        <w:rPr>
          <w:rtl w:val="0"/>
        </w:rPr>
        <w:t>s instruction. These funds shall be deposited into the trust account of AURA SO</w:t>
      </w: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722222</wp:posOffset>
                </wp:positionH>
                <wp:positionV relativeFrom="page">
                  <wp:posOffset>5018496</wp:posOffset>
                </wp:positionV>
                <wp:extent cx="6224817" cy="4686878"/>
                <wp:effectExtent l="0" t="0" r="0" b="0"/>
                <wp:wrapTopAndBottom distT="0" distB="0"/>
                <wp:docPr id="1073741827" name="officeArt object"/>
                <wp:cNvGraphicFramePr/>
                <a:graphic xmlns:a="http://schemas.openxmlformats.org/drawingml/2006/main">
                  <a:graphicData uri="http://schemas.microsoft.com/office/word/2010/wordprocessingShape">
                    <wps:wsp>
                      <wps:cNvSpPr/>
                      <wps:spPr>
                        <a:xfrm>
                          <a:off x="0" y="0"/>
                          <a:ext cx="6224817" cy="4686878"/>
                        </a:xfrm>
                        <a:prstGeom prst="rect">
                          <a:avLst/>
                        </a:prstGeom>
                      </wps:spPr>
                      <wps:txbx>
                        <w:txbxContent>
                          <w:tbl>
                            <w:tblPr>
                              <w:tblW w:w="9795" w:type="dxa"/>
                              <w:tblInd w:w="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594"/>
                              <w:gridCol w:w="5201"/>
                            </w:tblGrid>
                            <w:tr>
                              <w:tblPrEx>
                                <w:shd w:val="clear" w:color="auto" w:fill="bdc0bf"/>
                              </w:tblPrEx>
                              <w:trPr>
                                <w:trHeight w:val="249" w:hRule="atLeast"/>
                                <w:tblHeader/>
                              </w:trPr>
                              <w:tc>
                                <w:tcPr>
                                  <w:tcW w:type="dxa" w:w="4594"/>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ACCOUNT NAME</w:t>
                                  </w:r>
                                </w:p>
                              </w:tc>
                              <w:tc>
                                <w:tcPr>
                                  <w:tcW w:type="dxa" w:w="5201"/>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AURA SOLUTION COMPANY LIMITED</w:t>
                                  </w:r>
                                </w:p>
                              </w:tc>
                            </w:tr>
                            <w:tr>
                              <w:tblPrEx>
                                <w:shd w:val="clear" w:color="auto" w:fill="auto"/>
                              </w:tblPrEx>
                              <w:trPr>
                                <w:trHeight w:val="269" w:hRule="atLeast"/>
                              </w:trPr>
                              <w:tc>
                                <w:tcPr>
                                  <w:tcW w:type="dxa" w:w="4594"/>
                                  <w:tcBorders>
                                    <w:top w:val="single" w:color="000000" w:sz="6"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2"/>
                                      <w:szCs w:val="22"/>
                                      <w:rtl w:val="0"/>
                                    </w:rPr>
                                    <w:t>ACCOUNT NUMBER</w:t>
                                  </w:r>
                                </w:p>
                              </w:tc>
                              <w:tc>
                                <w:tcPr>
                                  <w:tcW w:type="dxa" w:w="5201"/>
                                  <w:tcBorders>
                                    <w:top w:val="single" w:color="000000" w:sz="6"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2"/>
                                      <w:szCs w:val="22"/>
                                      <w:rtl w:val="0"/>
                                    </w:rPr>
                                    <w:t>399XXXXX</w:t>
                                  </w:r>
                                </w:p>
                              </w:tc>
                            </w:tr>
                            <w:tr>
                              <w:tblPrEx>
                                <w:shd w:val="clear" w:color="auto" w:fill="auto"/>
                              </w:tblPrEx>
                              <w:trPr>
                                <w:trHeight w:val="265" w:hRule="atLeast"/>
                              </w:trPr>
                              <w:tc>
                                <w:tcPr>
                                  <w:tcW w:type="dxa" w:w="459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2"/>
                                      <w:szCs w:val="22"/>
                                      <w:rtl w:val="0"/>
                                    </w:rPr>
                                    <w:t>SWIFT CODE</w:t>
                                  </w:r>
                                </w:p>
                              </w:tc>
                              <w:tc>
                                <w:tcPr>
                                  <w:tcW w:type="dxa" w:w="520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2"/>
                                      <w:szCs w:val="22"/>
                                      <w:rtl w:val="0"/>
                                    </w:rPr>
                                    <w:t>KASITHBK</w:t>
                                  </w:r>
                                </w:p>
                              </w:tc>
                            </w:tr>
                            <w:tr>
                              <w:tblPrEx>
                                <w:shd w:val="clear" w:color="auto" w:fill="auto"/>
                              </w:tblPrEx>
                              <w:trPr>
                                <w:trHeight w:val="265" w:hRule="atLeast"/>
                              </w:trPr>
                              <w:tc>
                                <w:tcPr>
                                  <w:tcW w:type="dxa" w:w="459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2"/>
                                      <w:szCs w:val="22"/>
                                      <w:rtl w:val="0"/>
                                    </w:rPr>
                                    <w:t>ACCOUNT TYPE</w:t>
                                  </w:r>
                                </w:p>
                              </w:tc>
                              <w:tc>
                                <w:tcPr>
                                  <w:tcW w:type="dxa" w:w="520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2"/>
                                      <w:szCs w:val="22"/>
                                      <w:rtl w:val="0"/>
                                    </w:rPr>
                                    <w:t>CURRENT ACCOUNT</w:t>
                                  </w:r>
                                </w:p>
                              </w:tc>
                            </w:tr>
                            <w:tr>
                              <w:tblPrEx>
                                <w:shd w:val="clear" w:color="auto" w:fill="auto"/>
                              </w:tblPrEx>
                              <w:trPr>
                                <w:trHeight w:val="797" w:hRule="atLeast"/>
                              </w:trPr>
                              <w:tc>
                                <w:tcPr>
                                  <w:tcW w:type="dxa" w:w="459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2"/>
                                      <w:szCs w:val="22"/>
                                      <w:rtl w:val="0"/>
                                    </w:rPr>
                                    <w:t>BRANCH ADDRESS</w:t>
                                  </w:r>
                                </w:p>
                              </w:tc>
                              <w:tc>
                                <w:tcPr>
                                  <w:tcW w:type="dxa" w:w="520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40"/>
                                    <w:left w:type="dxa" w:w="40"/>
                                    <w:bottom w:type="dxa" w:w="40"/>
                                    <w:right w:type="dxa" w:w="40"/>
                                  </w:tcMar>
                                  <w:vAlign w:val="top"/>
                                </w:tcPr>
                                <w:p>
                                  <w:pPr>
                                    <w:keepNext w:val="0"/>
                                    <w:keepLines w:val="0"/>
                                    <w:pageBreakBefore w:val="0"/>
                                    <w:widowControl w:val="1"/>
                                    <w:shd w:val="clear" w:color="auto" w:fill="auto"/>
                                    <w:suppressAutoHyphens w:val="0"/>
                                    <w:bidi w:val="0"/>
                                    <w:spacing w:before="0" w:after="0" w:line="240" w:lineRule="auto"/>
                                    <w:ind w:left="2880" w:right="0" w:hanging="2880"/>
                                    <w:jc w:val="both"/>
                                    <w:outlineLvl w:val="9"/>
                                    <w:rPr>
                                      <w:rtl w:val="0"/>
                                    </w:rPr>
                                  </w:pPr>
                                  <w:r>
                                    <w:rPr>
                                      <w:rFonts w:ascii="Century Gothic" w:cs="Arial Unicode MS" w:hAnsi="Century Gothic" w:eastAsia="Arial Unicode MS"/>
                                      <w:b w:val="1"/>
                                      <w:bCs w:val="1"/>
                                      <w:i w:val="0"/>
                                      <w:iCs w:val="0"/>
                                      <w:caps w:val="0"/>
                                      <w:smallCaps w:val="0"/>
                                      <w:strike w:val="0"/>
                                      <w:dstrike w:val="0"/>
                                      <w:outline w:val="0"/>
                                      <w:color w:val="000000"/>
                                      <w:spacing w:val="0"/>
                                      <w:kern w:val="24"/>
                                      <w:position w:val="0"/>
                                      <w:sz w:val="22"/>
                                      <w:szCs w:val="22"/>
                                      <w:u w:val="none" w:color="000000"/>
                                      <w:shd w:val="nil" w:color="auto" w:fill="auto"/>
                                      <w:vertAlign w:val="baseline"/>
                                      <w:rtl w:val="0"/>
                                      <w:lang w:val="en-US"/>
                                      <w14:textOutline>
                                        <w14:noFill/>
                                      </w14:textOutline>
                                      <w14:textFill>
                                        <w14:solidFill>
                                          <w14:srgbClr w14:val="000000"/>
                                        </w14:solidFill>
                                      </w14:textFill>
                                    </w:rPr>
                                    <w:t>39/2 CHANA ROAD, THALADYAI</w:t>
                                  </w:r>
                                  <w:r>
                                    <w:rPr>
                                      <w:rFonts w:ascii="Century Gothic" w:cs="Arial Unicode MS" w:hAnsi="Century Gothic" w:eastAsia="Arial Unicode MS"/>
                                      <w:b w:val="1"/>
                                      <w:bCs w:val="1"/>
                                      <w:i w:val="0"/>
                                      <w:iCs w:val="0"/>
                                      <w:caps w:val="0"/>
                                      <w:smallCaps w:val="0"/>
                                      <w:strike w:val="0"/>
                                      <w:dstrike w:val="0"/>
                                      <w:outline w:val="0"/>
                                      <w:color w:val="000000"/>
                                      <w:spacing w:val="0"/>
                                      <w:kern w:val="24"/>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MUANG TILOK CENTRE PHUKET THAILAND 83000</w:t>
                                  </w:r>
                                </w:p>
                              </w:tc>
                            </w:tr>
                            <w:tr>
                              <w:tblPrEx>
                                <w:shd w:val="clear" w:color="auto" w:fill="auto"/>
                              </w:tblPrEx>
                              <w:trPr>
                                <w:trHeight w:val="271" w:hRule="atLeast"/>
                              </w:trPr>
                              <w:tc>
                                <w:tcPr>
                                  <w:tcW w:type="dxa" w:w="459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2"/>
                                      <w:szCs w:val="22"/>
                                      <w:rtl w:val="0"/>
                                    </w:rPr>
                                    <w:t>PHINE /FAX</w:t>
                                  </w:r>
                                </w:p>
                              </w:tc>
                              <w:tc>
                                <w:tcPr>
                                  <w:tcW w:type="dxa" w:w="520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entury Gothic" w:cs="Arial Unicode MS" w:hAnsi="Century Gothic" w:eastAsia="Arial Unicode MS"/>
                                      <w:b w:val="1"/>
                                      <w:bCs w:val="1"/>
                                      <w:i w:val="0"/>
                                      <w:iCs w:val="0"/>
                                      <w:caps w:val="0"/>
                                      <w:smallCaps w:val="0"/>
                                      <w:strike w:val="0"/>
                                      <w:dstrike w:val="0"/>
                                      <w:outline w:val="0"/>
                                      <w:color w:val="000000"/>
                                      <w:spacing w:val="0"/>
                                      <w:kern w:val="24"/>
                                      <w:position w:val="0"/>
                                      <w:sz w:val="22"/>
                                      <w:szCs w:val="22"/>
                                      <w:u w:val="none" w:color="000000"/>
                                      <w:shd w:val="nil" w:color="auto" w:fill="auto"/>
                                      <w:vertAlign w:val="baseline"/>
                                      <w:rtl w:val="0"/>
                                      <w:lang w:val="en-US"/>
                                      <w14:textOutline>
                                        <w14:noFill/>
                                      </w14:textOutline>
                                      <w14:textFill>
                                        <w14:solidFill>
                                          <w14:srgbClr w14:val="000000"/>
                                        </w14:solidFill>
                                      </w14:textFill>
                                    </w:rPr>
                                    <w:t>(+66) 76 218074</w:t>
                                  </w:r>
                                </w:p>
                              </w:tc>
                            </w:tr>
                            <w:tr>
                              <w:tblPrEx>
                                <w:shd w:val="clear" w:color="auto" w:fill="auto"/>
                              </w:tblPrEx>
                              <w:trPr>
                                <w:trHeight w:val="265" w:hRule="atLeast"/>
                              </w:trPr>
                              <w:tc>
                                <w:tcPr>
                                  <w:tcW w:type="dxa" w:w="459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2"/>
                                      <w:szCs w:val="22"/>
                                      <w:rtl w:val="0"/>
                                    </w:rPr>
                                    <w:t xml:space="preserve">EMAIL ID </w:t>
                                  </w:r>
                                </w:p>
                              </w:tc>
                              <w:tc>
                                <w:tcPr>
                                  <w:tcW w:type="dxa" w:w="520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Hyperlink.0"/>
                                      <w:sz w:val="22"/>
                                      <w:szCs w:val="22"/>
                                    </w:rPr>
                                    <w:fldChar w:fldCharType="begin" w:fldLock="0"/>
                                  </w:r>
                                  <w:r>
                                    <w:rPr>
                                      <w:rStyle w:val="Hyperlink.0"/>
                                      <w:sz w:val="22"/>
                                      <w:szCs w:val="22"/>
                                    </w:rPr>
                                    <w:instrText xml:space="preserve"> HYPERLINK "mailto:INFO@AURA.CO.TH"</w:instrText>
                                  </w:r>
                                  <w:r>
                                    <w:rPr>
                                      <w:rStyle w:val="Hyperlink.0"/>
                                      <w:sz w:val="22"/>
                                      <w:szCs w:val="22"/>
                                    </w:rPr>
                                    <w:fldChar w:fldCharType="separate" w:fldLock="0"/>
                                  </w:r>
                                  <w:r>
                                    <w:rPr>
                                      <w:rStyle w:val="Hyperlink.0"/>
                                      <w:sz w:val="22"/>
                                      <w:szCs w:val="22"/>
                                      <w:rtl w:val="0"/>
                                      <w:lang w:val="en-US"/>
                                    </w:rPr>
                                    <w:t>INFO@AURA.CO.TH</w:t>
                                  </w:r>
                                  <w:r>
                                    <w:rPr>
                                      <w:sz w:val="22"/>
                                      <w:szCs w:val="22"/>
                                    </w:rPr>
                                    <w:fldChar w:fldCharType="end" w:fldLock="0"/>
                                  </w:r>
                                </w:p>
                              </w:tc>
                            </w:tr>
                            <w:tr>
                              <w:tblPrEx>
                                <w:shd w:val="clear" w:color="auto" w:fill="auto"/>
                              </w:tblPrEx>
                              <w:trPr>
                                <w:trHeight w:val="265" w:hRule="atLeast"/>
                              </w:trPr>
                              <w:tc>
                                <w:tcPr>
                                  <w:tcW w:type="dxa" w:w="459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2"/>
                                      <w:szCs w:val="22"/>
                                      <w:rtl w:val="0"/>
                                    </w:rPr>
                                    <w:t xml:space="preserve">BENEFICIARY </w:t>
                                  </w:r>
                                </w:p>
                              </w:tc>
                              <w:tc>
                                <w:tcPr>
                                  <w:tcW w:type="dxa" w:w="520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2"/>
                                      <w:szCs w:val="22"/>
                                      <w:rtl w:val="0"/>
                                    </w:rPr>
                                    <w:t>AURA SOLUTION COMPNY LIMITED</w:t>
                                  </w:r>
                                </w:p>
                              </w:tc>
                            </w:tr>
                            <w:tr>
                              <w:tblPrEx>
                                <w:shd w:val="clear" w:color="auto" w:fill="auto"/>
                              </w:tblPrEx>
                              <w:trPr>
                                <w:trHeight w:val="265" w:hRule="atLeast"/>
                              </w:trPr>
                              <w:tc>
                                <w:tcPr>
                                  <w:tcW w:type="dxa" w:w="459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2"/>
                                      <w:szCs w:val="22"/>
                                      <w:rtl w:val="0"/>
                                    </w:rPr>
                                    <w:t xml:space="preserve">REFERENCE NUMBER </w:t>
                                  </w:r>
                                </w:p>
                              </w:tc>
                              <w:tc>
                                <w:tcPr>
                                  <w:tcW w:type="dxa" w:w="520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2"/>
                                      <w:szCs w:val="22"/>
                                      <w:rtl w:val="0"/>
                                    </w:rPr>
                                    <w:t>AUTATHXXX</w:t>
                                  </w:r>
                                </w:p>
                              </w:tc>
                            </w:tr>
                            <w:tr>
                              <w:tblPrEx>
                                <w:shd w:val="clear" w:color="auto" w:fill="auto"/>
                              </w:tblPrEx>
                              <w:trPr>
                                <w:trHeight w:val="2867" w:hRule="atLeast"/>
                              </w:trPr>
                              <w:tc>
                                <w:tcPr>
                                  <w:tcW w:type="dxa" w:w="459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2"/>
                                      <w:szCs w:val="22"/>
                                      <w:rtl w:val="0"/>
                                    </w:rPr>
                                    <w:t>SPECIAL INSTRUTION</w:t>
                                  </w:r>
                                </w:p>
                              </w:tc>
                              <w:tc>
                                <w:tcPr>
                                  <w:tcW w:type="dxa" w:w="520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2880" w:right="0" w:hanging="2880"/>
                                    <w:jc w:val="both"/>
                                    <w:outlineLvl w:val="9"/>
                                    <w:rPr>
                                      <w:rtl w:val="0"/>
                                    </w:rPr>
                                  </w:pPr>
                                  <w:r>
                                    <w:rPr>
                                      <w:rFonts w:ascii="Century Gothic" w:cs="Arial Unicode MS" w:hAnsi="Century Gothic"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PREADVICE MUST BE SENT VIA SWIFT PRIOR TO   </w:t>
                                  </w:r>
                                  <w:r>
                                    <w:rPr>
                                      <w:rStyle w:val="Hyperlink.1"/>
                                      <w:rFonts w:ascii="Century Gothic" w:cs="Century Gothic" w:hAnsi="Century Gothic" w:eastAsia="Century Gothic"/>
                                      <w:b w:val="1"/>
                                      <w:bCs w:val="1"/>
                                      <w:i w:val="0"/>
                                      <w:iCs w:val="0"/>
                                      <w:caps w:val="0"/>
                                      <w:smallCaps w:val="0"/>
                                      <w:strike w:val="0"/>
                                      <w:dstrike w:val="0"/>
                                      <w:outline w:val="0"/>
                                      <w:color w:val="0000ff"/>
                                      <w:spacing w:val="0"/>
                                      <w:kern w:val="0"/>
                                      <w:position w:val="0"/>
                                      <w:sz w:val="22"/>
                                      <w:szCs w:val="22"/>
                                      <w:u w:val="single" w:color="0000ff"/>
                                      <w:shd w:val="clear" w:color="auto" w:fill="ffff00"/>
                                      <w:vertAlign w:val="baseline"/>
                                      <w:rtl w:val="0"/>
                                      <w:lang w:val="en-US"/>
                                      <w14:textOutline>
                                        <w14:noFill/>
                                      </w14:textOutline>
                                      <w14:textFill>
                                        <w14:solidFill>
                                          <w14:srgbClr w14:val="0000FF"/>
                                        </w14:solidFill>
                                      </w14:textFill>
                                    </w:rPr>
                                    <w:fldChar w:fldCharType="begin" w:fldLock="0"/>
                                  </w:r>
                                  <w:r>
                                    <w:rPr>
                                      <w:rStyle w:val="Hyperlink.1"/>
                                      <w:rFonts w:ascii="Century Gothic" w:cs="Century Gothic" w:hAnsi="Century Gothic" w:eastAsia="Century Gothic"/>
                                      <w:b w:val="1"/>
                                      <w:bCs w:val="1"/>
                                      <w:i w:val="0"/>
                                      <w:iCs w:val="0"/>
                                      <w:caps w:val="0"/>
                                      <w:smallCaps w:val="0"/>
                                      <w:strike w:val="0"/>
                                      <w:dstrike w:val="0"/>
                                      <w:outline w:val="0"/>
                                      <w:color w:val="0000ff"/>
                                      <w:spacing w:val="0"/>
                                      <w:kern w:val="0"/>
                                      <w:position w:val="0"/>
                                      <w:sz w:val="22"/>
                                      <w:szCs w:val="22"/>
                                      <w:u w:val="single" w:color="0000ff"/>
                                      <w:shd w:val="clear" w:color="auto" w:fill="ffff00"/>
                                      <w:vertAlign w:val="baseline"/>
                                      <w:rtl w:val="0"/>
                                      <w:lang w:val="en-US"/>
                                      <w14:textOutline>
                                        <w14:noFill/>
                                      </w14:textOutline>
                                      <w14:textFill>
                                        <w14:solidFill>
                                          <w14:srgbClr w14:val="0000FF"/>
                                        </w14:solidFill>
                                      </w14:textFill>
                                    </w:rPr>
                                    <w:instrText xml:space="preserve"> HYPERLINK "mailto:info@aura.co.th"</w:instrText>
                                  </w:r>
                                  <w:r>
                                    <w:rPr>
                                      <w:rStyle w:val="Hyperlink.1"/>
                                      <w:rFonts w:ascii="Century Gothic" w:cs="Century Gothic" w:hAnsi="Century Gothic" w:eastAsia="Century Gothic"/>
                                      <w:b w:val="1"/>
                                      <w:bCs w:val="1"/>
                                      <w:i w:val="0"/>
                                      <w:iCs w:val="0"/>
                                      <w:caps w:val="0"/>
                                      <w:smallCaps w:val="0"/>
                                      <w:strike w:val="0"/>
                                      <w:dstrike w:val="0"/>
                                      <w:outline w:val="0"/>
                                      <w:color w:val="0000ff"/>
                                      <w:spacing w:val="0"/>
                                      <w:kern w:val="0"/>
                                      <w:position w:val="0"/>
                                      <w:sz w:val="22"/>
                                      <w:szCs w:val="22"/>
                                      <w:u w:val="single" w:color="0000ff"/>
                                      <w:shd w:val="clear" w:color="auto" w:fill="ffff00"/>
                                      <w:vertAlign w:val="baseline"/>
                                      <w:rtl w:val="0"/>
                                      <w:lang w:val="en-US"/>
                                      <w14:textOutline>
                                        <w14:noFill/>
                                      </w14:textOutline>
                                      <w14:textFill>
                                        <w14:solidFill>
                                          <w14:srgbClr w14:val="0000FF"/>
                                        </w14:solidFill>
                                      </w14:textFill>
                                    </w:rPr>
                                    <w:fldChar w:fldCharType="separate" w:fldLock="0"/>
                                  </w:r>
                                  <w:r>
                                    <w:rPr>
                                      <w:rStyle w:val="Hyperlink.1"/>
                                      <w:rFonts w:ascii="Century Gothic" w:cs="Arial Unicode MS" w:hAnsi="Century Gothic" w:eastAsia="Arial Unicode MS"/>
                                      <w:b w:val="1"/>
                                      <w:bCs w:val="1"/>
                                      <w:i w:val="0"/>
                                      <w:iCs w:val="0"/>
                                      <w:caps w:val="0"/>
                                      <w:smallCaps w:val="0"/>
                                      <w:strike w:val="0"/>
                                      <w:dstrike w:val="0"/>
                                      <w:outline w:val="0"/>
                                      <w:color w:val="0000ff"/>
                                      <w:spacing w:val="0"/>
                                      <w:kern w:val="0"/>
                                      <w:position w:val="0"/>
                                      <w:sz w:val="22"/>
                                      <w:szCs w:val="22"/>
                                      <w:u w:val="single" w:color="0000ff"/>
                                      <w:shd w:val="clear" w:color="auto" w:fill="ffff00"/>
                                      <w:vertAlign w:val="baseline"/>
                                      <w:rtl w:val="0"/>
                                      <w:lang w:val="en-US"/>
                                      <w14:textOutline>
                                        <w14:noFill/>
                                      </w14:textOutline>
                                      <w14:textFill>
                                        <w14:solidFill>
                                          <w14:srgbClr w14:val="0000FF"/>
                                        </w14:solidFill>
                                      </w14:textFill>
                                    </w:rPr>
                                    <w:t>info@aura.co.th</w:t>
                                  </w:r>
                                  <w: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fldChar w:fldCharType="end" w:fldLock="0"/>
                                  </w:r>
                                  <w:r>
                                    <w:rPr>
                                      <w:rStyle w:val="None"/>
                                      <w:rFonts w:ascii="Century Gothic" w:cs="Arial Unicode MS" w:hAnsi="Century Gothic" w:eastAsia="Arial Unicode MS"/>
                                      <w:b w:val="1"/>
                                      <w:bCs w:val="1"/>
                                      <w:i w:val="0"/>
                                      <w:iCs w:val="0"/>
                                      <w:caps w:val="0"/>
                                      <w:smallCaps w:val="0"/>
                                      <w:strike w:val="0"/>
                                      <w:dstrike w:val="0"/>
                                      <w:outline w:val="0"/>
                                      <w:color w:val="0000ff"/>
                                      <w:spacing w:val="0"/>
                                      <w:kern w:val="0"/>
                                      <w:position w:val="0"/>
                                      <w:sz w:val="22"/>
                                      <w:szCs w:val="22"/>
                                      <w:u w:val="single" w:color="0000ff"/>
                                      <w:shd w:val="nil" w:color="auto" w:fill="auto"/>
                                      <w:vertAlign w:val="baseline"/>
                                      <w:rtl w:val="0"/>
                                      <w:lang w:val="en-US"/>
                                      <w14:textOutline>
                                        <w14:noFill/>
                                      </w14:textOutline>
                                      <w14:textFill>
                                        <w14:solidFill>
                                          <w14:srgbClr w14:val="0000FF"/>
                                        </w14:solidFill>
                                      </w14:textFill>
                                    </w:rPr>
                                    <w:t xml:space="preserve"> </w:t>
                                  </w:r>
                                  <w:r>
                                    <w:rPr>
                                      <w:rStyle w:val="None"/>
                                      <w:rFonts w:ascii="Century Gothic" w:cs="Arial Unicode MS" w:hAnsi="Century Gothic"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WIRE TRANSFER &amp; EMAIL A NOTIFICATION IMMEDIATELY UPON EACH TRANCHE TRANSFER PAYMENT TOGETHER WITH THE TRANSACTION CODES.</w:t>
                                  </w:r>
                                </w:p>
                              </w:tc>
                            </w:tr>
                          </w:tbl>
                        </w:txbxContent>
                      </wps:txbx>
                      <wps:bodyPr lIns="0" tIns="0" rIns="0" bIns="0">
                        <a:spAutoFit/>
                      </wps:bodyPr>
                    </wps:wsp>
                  </a:graphicData>
                </a:graphic>
              </wp:anchor>
            </w:drawing>
          </mc:Choice>
          <mc:Fallback>
            <w:pict>
              <v:shape id="_x0000_s1026" type="#_x0000_t202" style="visibility:visible;position:absolute;margin-left:56.9pt;margin-top:395.2pt;width:490.1pt;height:369.0pt;z-index:251659264;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795" w:type="dxa"/>
                        <w:tblInd w:w="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594"/>
                        <w:gridCol w:w="5201"/>
                      </w:tblGrid>
                      <w:tr>
                        <w:tblPrEx>
                          <w:shd w:val="clear" w:color="auto" w:fill="bdc0bf"/>
                        </w:tblPrEx>
                        <w:trPr>
                          <w:trHeight w:val="249" w:hRule="atLeast"/>
                          <w:tblHeader/>
                        </w:trPr>
                        <w:tc>
                          <w:tcPr>
                            <w:tcW w:type="dxa" w:w="4594"/>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ACCOUNT NAME</w:t>
                            </w:r>
                          </w:p>
                        </w:tc>
                        <w:tc>
                          <w:tcPr>
                            <w:tcW w:type="dxa" w:w="5201"/>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AURA SOLUTION COMPANY LIMITED</w:t>
                            </w:r>
                          </w:p>
                        </w:tc>
                      </w:tr>
                      <w:tr>
                        <w:tblPrEx>
                          <w:shd w:val="clear" w:color="auto" w:fill="auto"/>
                        </w:tblPrEx>
                        <w:trPr>
                          <w:trHeight w:val="269" w:hRule="atLeast"/>
                        </w:trPr>
                        <w:tc>
                          <w:tcPr>
                            <w:tcW w:type="dxa" w:w="4594"/>
                            <w:tcBorders>
                              <w:top w:val="single" w:color="000000" w:sz="6"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2"/>
                                <w:szCs w:val="22"/>
                                <w:rtl w:val="0"/>
                              </w:rPr>
                              <w:t>ACCOUNT NUMBER</w:t>
                            </w:r>
                          </w:p>
                        </w:tc>
                        <w:tc>
                          <w:tcPr>
                            <w:tcW w:type="dxa" w:w="5201"/>
                            <w:tcBorders>
                              <w:top w:val="single" w:color="000000" w:sz="6"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2"/>
                                <w:szCs w:val="22"/>
                                <w:rtl w:val="0"/>
                              </w:rPr>
                              <w:t>399XXXXX</w:t>
                            </w:r>
                          </w:p>
                        </w:tc>
                      </w:tr>
                      <w:tr>
                        <w:tblPrEx>
                          <w:shd w:val="clear" w:color="auto" w:fill="auto"/>
                        </w:tblPrEx>
                        <w:trPr>
                          <w:trHeight w:val="265" w:hRule="atLeast"/>
                        </w:trPr>
                        <w:tc>
                          <w:tcPr>
                            <w:tcW w:type="dxa" w:w="459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2"/>
                                <w:szCs w:val="22"/>
                                <w:rtl w:val="0"/>
                              </w:rPr>
                              <w:t>SWIFT CODE</w:t>
                            </w:r>
                          </w:p>
                        </w:tc>
                        <w:tc>
                          <w:tcPr>
                            <w:tcW w:type="dxa" w:w="520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2"/>
                                <w:szCs w:val="22"/>
                                <w:rtl w:val="0"/>
                              </w:rPr>
                              <w:t>KASITHBK</w:t>
                            </w:r>
                          </w:p>
                        </w:tc>
                      </w:tr>
                      <w:tr>
                        <w:tblPrEx>
                          <w:shd w:val="clear" w:color="auto" w:fill="auto"/>
                        </w:tblPrEx>
                        <w:trPr>
                          <w:trHeight w:val="265" w:hRule="atLeast"/>
                        </w:trPr>
                        <w:tc>
                          <w:tcPr>
                            <w:tcW w:type="dxa" w:w="459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2"/>
                                <w:szCs w:val="22"/>
                                <w:rtl w:val="0"/>
                              </w:rPr>
                              <w:t>ACCOUNT TYPE</w:t>
                            </w:r>
                          </w:p>
                        </w:tc>
                        <w:tc>
                          <w:tcPr>
                            <w:tcW w:type="dxa" w:w="520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2"/>
                                <w:szCs w:val="22"/>
                                <w:rtl w:val="0"/>
                              </w:rPr>
                              <w:t>CURRENT ACCOUNT</w:t>
                            </w:r>
                          </w:p>
                        </w:tc>
                      </w:tr>
                      <w:tr>
                        <w:tblPrEx>
                          <w:shd w:val="clear" w:color="auto" w:fill="auto"/>
                        </w:tblPrEx>
                        <w:trPr>
                          <w:trHeight w:val="797" w:hRule="atLeast"/>
                        </w:trPr>
                        <w:tc>
                          <w:tcPr>
                            <w:tcW w:type="dxa" w:w="459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2"/>
                                <w:szCs w:val="22"/>
                                <w:rtl w:val="0"/>
                              </w:rPr>
                              <w:t>BRANCH ADDRESS</w:t>
                            </w:r>
                          </w:p>
                        </w:tc>
                        <w:tc>
                          <w:tcPr>
                            <w:tcW w:type="dxa" w:w="520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40"/>
                              <w:left w:type="dxa" w:w="40"/>
                              <w:bottom w:type="dxa" w:w="40"/>
                              <w:right w:type="dxa" w:w="40"/>
                            </w:tcMar>
                            <w:vAlign w:val="top"/>
                          </w:tcPr>
                          <w:p>
                            <w:pPr>
                              <w:keepNext w:val="0"/>
                              <w:keepLines w:val="0"/>
                              <w:pageBreakBefore w:val="0"/>
                              <w:widowControl w:val="1"/>
                              <w:shd w:val="clear" w:color="auto" w:fill="auto"/>
                              <w:suppressAutoHyphens w:val="0"/>
                              <w:bidi w:val="0"/>
                              <w:spacing w:before="0" w:after="0" w:line="240" w:lineRule="auto"/>
                              <w:ind w:left="2880" w:right="0" w:hanging="2880"/>
                              <w:jc w:val="both"/>
                              <w:outlineLvl w:val="9"/>
                              <w:rPr>
                                <w:rtl w:val="0"/>
                              </w:rPr>
                            </w:pPr>
                            <w:r>
                              <w:rPr>
                                <w:rFonts w:ascii="Century Gothic" w:cs="Arial Unicode MS" w:hAnsi="Century Gothic" w:eastAsia="Arial Unicode MS"/>
                                <w:b w:val="1"/>
                                <w:bCs w:val="1"/>
                                <w:i w:val="0"/>
                                <w:iCs w:val="0"/>
                                <w:caps w:val="0"/>
                                <w:smallCaps w:val="0"/>
                                <w:strike w:val="0"/>
                                <w:dstrike w:val="0"/>
                                <w:outline w:val="0"/>
                                <w:color w:val="000000"/>
                                <w:spacing w:val="0"/>
                                <w:kern w:val="24"/>
                                <w:position w:val="0"/>
                                <w:sz w:val="22"/>
                                <w:szCs w:val="22"/>
                                <w:u w:val="none" w:color="000000"/>
                                <w:shd w:val="nil" w:color="auto" w:fill="auto"/>
                                <w:vertAlign w:val="baseline"/>
                                <w:rtl w:val="0"/>
                                <w:lang w:val="en-US"/>
                                <w14:textOutline>
                                  <w14:noFill/>
                                </w14:textOutline>
                                <w14:textFill>
                                  <w14:solidFill>
                                    <w14:srgbClr w14:val="000000"/>
                                  </w14:solidFill>
                                </w14:textFill>
                              </w:rPr>
                              <w:t>39/2 CHANA ROAD, THALADYAI</w:t>
                            </w:r>
                            <w:r>
                              <w:rPr>
                                <w:rFonts w:ascii="Century Gothic" w:cs="Arial Unicode MS" w:hAnsi="Century Gothic" w:eastAsia="Arial Unicode MS"/>
                                <w:b w:val="1"/>
                                <w:bCs w:val="1"/>
                                <w:i w:val="0"/>
                                <w:iCs w:val="0"/>
                                <w:caps w:val="0"/>
                                <w:smallCaps w:val="0"/>
                                <w:strike w:val="0"/>
                                <w:dstrike w:val="0"/>
                                <w:outline w:val="0"/>
                                <w:color w:val="000000"/>
                                <w:spacing w:val="0"/>
                                <w:kern w:val="24"/>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MUANG TILOK CENTRE PHUKET THAILAND 83000</w:t>
                            </w:r>
                          </w:p>
                        </w:tc>
                      </w:tr>
                      <w:tr>
                        <w:tblPrEx>
                          <w:shd w:val="clear" w:color="auto" w:fill="auto"/>
                        </w:tblPrEx>
                        <w:trPr>
                          <w:trHeight w:val="271" w:hRule="atLeast"/>
                        </w:trPr>
                        <w:tc>
                          <w:tcPr>
                            <w:tcW w:type="dxa" w:w="459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2"/>
                                <w:szCs w:val="22"/>
                                <w:rtl w:val="0"/>
                              </w:rPr>
                              <w:t>PHINE /FAX</w:t>
                            </w:r>
                          </w:p>
                        </w:tc>
                        <w:tc>
                          <w:tcPr>
                            <w:tcW w:type="dxa" w:w="520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entury Gothic" w:cs="Arial Unicode MS" w:hAnsi="Century Gothic" w:eastAsia="Arial Unicode MS"/>
                                <w:b w:val="1"/>
                                <w:bCs w:val="1"/>
                                <w:i w:val="0"/>
                                <w:iCs w:val="0"/>
                                <w:caps w:val="0"/>
                                <w:smallCaps w:val="0"/>
                                <w:strike w:val="0"/>
                                <w:dstrike w:val="0"/>
                                <w:outline w:val="0"/>
                                <w:color w:val="000000"/>
                                <w:spacing w:val="0"/>
                                <w:kern w:val="24"/>
                                <w:position w:val="0"/>
                                <w:sz w:val="22"/>
                                <w:szCs w:val="22"/>
                                <w:u w:val="none" w:color="000000"/>
                                <w:shd w:val="nil" w:color="auto" w:fill="auto"/>
                                <w:vertAlign w:val="baseline"/>
                                <w:rtl w:val="0"/>
                                <w:lang w:val="en-US"/>
                                <w14:textOutline>
                                  <w14:noFill/>
                                </w14:textOutline>
                                <w14:textFill>
                                  <w14:solidFill>
                                    <w14:srgbClr w14:val="000000"/>
                                  </w14:solidFill>
                                </w14:textFill>
                              </w:rPr>
                              <w:t>(+66) 76 218074</w:t>
                            </w:r>
                          </w:p>
                        </w:tc>
                      </w:tr>
                      <w:tr>
                        <w:tblPrEx>
                          <w:shd w:val="clear" w:color="auto" w:fill="auto"/>
                        </w:tblPrEx>
                        <w:trPr>
                          <w:trHeight w:val="265" w:hRule="atLeast"/>
                        </w:trPr>
                        <w:tc>
                          <w:tcPr>
                            <w:tcW w:type="dxa" w:w="459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2"/>
                                <w:szCs w:val="22"/>
                                <w:rtl w:val="0"/>
                              </w:rPr>
                              <w:t xml:space="preserve">EMAIL ID </w:t>
                            </w:r>
                          </w:p>
                        </w:tc>
                        <w:tc>
                          <w:tcPr>
                            <w:tcW w:type="dxa" w:w="520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Hyperlink.0"/>
                                <w:sz w:val="22"/>
                                <w:szCs w:val="22"/>
                              </w:rPr>
                              <w:fldChar w:fldCharType="begin" w:fldLock="0"/>
                            </w:r>
                            <w:r>
                              <w:rPr>
                                <w:rStyle w:val="Hyperlink.0"/>
                                <w:sz w:val="22"/>
                                <w:szCs w:val="22"/>
                              </w:rPr>
                              <w:instrText xml:space="preserve"> HYPERLINK "mailto:INFO@AURA.CO.TH"</w:instrText>
                            </w:r>
                            <w:r>
                              <w:rPr>
                                <w:rStyle w:val="Hyperlink.0"/>
                                <w:sz w:val="22"/>
                                <w:szCs w:val="22"/>
                              </w:rPr>
                              <w:fldChar w:fldCharType="separate" w:fldLock="0"/>
                            </w:r>
                            <w:r>
                              <w:rPr>
                                <w:rStyle w:val="Hyperlink.0"/>
                                <w:sz w:val="22"/>
                                <w:szCs w:val="22"/>
                                <w:rtl w:val="0"/>
                                <w:lang w:val="en-US"/>
                              </w:rPr>
                              <w:t>INFO@AURA.CO.TH</w:t>
                            </w:r>
                            <w:r>
                              <w:rPr>
                                <w:sz w:val="22"/>
                                <w:szCs w:val="22"/>
                              </w:rPr>
                              <w:fldChar w:fldCharType="end" w:fldLock="0"/>
                            </w:r>
                          </w:p>
                        </w:tc>
                      </w:tr>
                      <w:tr>
                        <w:tblPrEx>
                          <w:shd w:val="clear" w:color="auto" w:fill="auto"/>
                        </w:tblPrEx>
                        <w:trPr>
                          <w:trHeight w:val="265" w:hRule="atLeast"/>
                        </w:trPr>
                        <w:tc>
                          <w:tcPr>
                            <w:tcW w:type="dxa" w:w="459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2"/>
                                <w:szCs w:val="22"/>
                                <w:rtl w:val="0"/>
                              </w:rPr>
                              <w:t xml:space="preserve">BENEFICIARY </w:t>
                            </w:r>
                          </w:p>
                        </w:tc>
                        <w:tc>
                          <w:tcPr>
                            <w:tcW w:type="dxa" w:w="520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2"/>
                                <w:szCs w:val="22"/>
                                <w:rtl w:val="0"/>
                              </w:rPr>
                              <w:t>AURA SOLUTION COMPNY LIMITED</w:t>
                            </w:r>
                          </w:p>
                        </w:tc>
                      </w:tr>
                      <w:tr>
                        <w:tblPrEx>
                          <w:shd w:val="clear" w:color="auto" w:fill="auto"/>
                        </w:tblPrEx>
                        <w:trPr>
                          <w:trHeight w:val="265" w:hRule="atLeast"/>
                        </w:trPr>
                        <w:tc>
                          <w:tcPr>
                            <w:tcW w:type="dxa" w:w="459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2"/>
                                <w:szCs w:val="22"/>
                                <w:rtl w:val="0"/>
                              </w:rPr>
                              <w:t xml:space="preserve">REFERENCE NUMBER </w:t>
                            </w:r>
                          </w:p>
                        </w:tc>
                        <w:tc>
                          <w:tcPr>
                            <w:tcW w:type="dxa" w:w="520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2"/>
                                <w:szCs w:val="22"/>
                                <w:rtl w:val="0"/>
                              </w:rPr>
                              <w:t>AUTATHXXX</w:t>
                            </w:r>
                          </w:p>
                        </w:tc>
                      </w:tr>
                      <w:tr>
                        <w:tblPrEx>
                          <w:shd w:val="clear" w:color="auto" w:fill="auto"/>
                        </w:tblPrEx>
                        <w:trPr>
                          <w:trHeight w:val="2867" w:hRule="atLeast"/>
                        </w:trPr>
                        <w:tc>
                          <w:tcPr>
                            <w:tcW w:type="dxa" w:w="459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2"/>
                                <w:szCs w:val="22"/>
                                <w:rtl w:val="0"/>
                              </w:rPr>
                              <w:t>SPECIAL INSTRUTION</w:t>
                            </w:r>
                          </w:p>
                        </w:tc>
                        <w:tc>
                          <w:tcPr>
                            <w:tcW w:type="dxa" w:w="520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2880" w:right="0" w:hanging="2880"/>
                              <w:jc w:val="both"/>
                              <w:outlineLvl w:val="9"/>
                              <w:rPr>
                                <w:rtl w:val="0"/>
                              </w:rPr>
                            </w:pPr>
                            <w:r>
                              <w:rPr>
                                <w:rFonts w:ascii="Century Gothic" w:cs="Arial Unicode MS" w:hAnsi="Century Gothic"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PREADVICE MUST BE SENT VIA SWIFT PRIOR TO   </w:t>
                            </w:r>
                            <w:r>
                              <w:rPr>
                                <w:rStyle w:val="Hyperlink.1"/>
                                <w:rFonts w:ascii="Century Gothic" w:cs="Century Gothic" w:hAnsi="Century Gothic" w:eastAsia="Century Gothic"/>
                                <w:b w:val="1"/>
                                <w:bCs w:val="1"/>
                                <w:i w:val="0"/>
                                <w:iCs w:val="0"/>
                                <w:caps w:val="0"/>
                                <w:smallCaps w:val="0"/>
                                <w:strike w:val="0"/>
                                <w:dstrike w:val="0"/>
                                <w:outline w:val="0"/>
                                <w:color w:val="0000ff"/>
                                <w:spacing w:val="0"/>
                                <w:kern w:val="0"/>
                                <w:position w:val="0"/>
                                <w:sz w:val="22"/>
                                <w:szCs w:val="22"/>
                                <w:u w:val="single" w:color="0000ff"/>
                                <w:shd w:val="clear" w:color="auto" w:fill="ffff00"/>
                                <w:vertAlign w:val="baseline"/>
                                <w:rtl w:val="0"/>
                                <w:lang w:val="en-US"/>
                                <w14:textOutline>
                                  <w14:noFill/>
                                </w14:textOutline>
                                <w14:textFill>
                                  <w14:solidFill>
                                    <w14:srgbClr w14:val="0000FF"/>
                                  </w14:solidFill>
                                </w14:textFill>
                              </w:rPr>
                              <w:fldChar w:fldCharType="begin" w:fldLock="0"/>
                            </w:r>
                            <w:r>
                              <w:rPr>
                                <w:rStyle w:val="Hyperlink.1"/>
                                <w:rFonts w:ascii="Century Gothic" w:cs="Century Gothic" w:hAnsi="Century Gothic" w:eastAsia="Century Gothic"/>
                                <w:b w:val="1"/>
                                <w:bCs w:val="1"/>
                                <w:i w:val="0"/>
                                <w:iCs w:val="0"/>
                                <w:caps w:val="0"/>
                                <w:smallCaps w:val="0"/>
                                <w:strike w:val="0"/>
                                <w:dstrike w:val="0"/>
                                <w:outline w:val="0"/>
                                <w:color w:val="0000ff"/>
                                <w:spacing w:val="0"/>
                                <w:kern w:val="0"/>
                                <w:position w:val="0"/>
                                <w:sz w:val="22"/>
                                <w:szCs w:val="22"/>
                                <w:u w:val="single" w:color="0000ff"/>
                                <w:shd w:val="clear" w:color="auto" w:fill="ffff00"/>
                                <w:vertAlign w:val="baseline"/>
                                <w:rtl w:val="0"/>
                                <w:lang w:val="en-US"/>
                                <w14:textOutline>
                                  <w14:noFill/>
                                </w14:textOutline>
                                <w14:textFill>
                                  <w14:solidFill>
                                    <w14:srgbClr w14:val="0000FF"/>
                                  </w14:solidFill>
                                </w14:textFill>
                              </w:rPr>
                              <w:instrText xml:space="preserve"> HYPERLINK "mailto:info@aura.co.th"</w:instrText>
                            </w:r>
                            <w:r>
                              <w:rPr>
                                <w:rStyle w:val="Hyperlink.1"/>
                                <w:rFonts w:ascii="Century Gothic" w:cs="Century Gothic" w:hAnsi="Century Gothic" w:eastAsia="Century Gothic"/>
                                <w:b w:val="1"/>
                                <w:bCs w:val="1"/>
                                <w:i w:val="0"/>
                                <w:iCs w:val="0"/>
                                <w:caps w:val="0"/>
                                <w:smallCaps w:val="0"/>
                                <w:strike w:val="0"/>
                                <w:dstrike w:val="0"/>
                                <w:outline w:val="0"/>
                                <w:color w:val="0000ff"/>
                                <w:spacing w:val="0"/>
                                <w:kern w:val="0"/>
                                <w:position w:val="0"/>
                                <w:sz w:val="22"/>
                                <w:szCs w:val="22"/>
                                <w:u w:val="single" w:color="0000ff"/>
                                <w:shd w:val="clear" w:color="auto" w:fill="ffff00"/>
                                <w:vertAlign w:val="baseline"/>
                                <w:rtl w:val="0"/>
                                <w:lang w:val="en-US"/>
                                <w14:textOutline>
                                  <w14:noFill/>
                                </w14:textOutline>
                                <w14:textFill>
                                  <w14:solidFill>
                                    <w14:srgbClr w14:val="0000FF"/>
                                  </w14:solidFill>
                                </w14:textFill>
                              </w:rPr>
                              <w:fldChar w:fldCharType="separate" w:fldLock="0"/>
                            </w:r>
                            <w:r>
                              <w:rPr>
                                <w:rStyle w:val="Hyperlink.1"/>
                                <w:rFonts w:ascii="Century Gothic" w:cs="Arial Unicode MS" w:hAnsi="Century Gothic" w:eastAsia="Arial Unicode MS"/>
                                <w:b w:val="1"/>
                                <w:bCs w:val="1"/>
                                <w:i w:val="0"/>
                                <w:iCs w:val="0"/>
                                <w:caps w:val="0"/>
                                <w:smallCaps w:val="0"/>
                                <w:strike w:val="0"/>
                                <w:dstrike w:val="0"/>
                                <w:outline w:val="0"/>
                                <w:color w:val="0000ff"/>
                                <w:spacing w:val="0"/>
                                <w:kern w:val="0"/>
                                <w:position w:val="0"/>
                                <w:sz w:val="22"/>
                                <w:szCs w:val="22"/>
                                <w:u w:val="single" w:color="0000ff"/>
                                <w:shd w:val="clear" w:color="auto" w:fill="ffff00"/>
                                <w:vertAlign w:val="baseline"/>
                                <w:rtl w:val="0"/>
                                <w:lang w:val="en-US"/>
                                <w14:textOutline>
                                  <w14:noFill/>
                                </w14:textOutline>
                                <w14:textFill>
                                  <w14:solidFill>
                                    <w14:srgbClr w14:val="0000FF"/>
                                  </w14:solidFill>
                                </w14:textFill>
                              </w:rPr>
                              <w:t>info@aura.co.th</w:t>
                            </w:r>
                            <w: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fldChar w:fldCharType="end" w:fldLock="0"/>
                            </w:r>
                            <w:r>
                              <w:rPr>
                                <w:rStyle w:val="None"/>
                                <w:rFonts w:ascii="Century Gothic" w:cs="Arial Unicode MS" w:hAnsi="Century Gothic" w:eastAsia="Arial Unicode MS"/>
                                <w:b w:val="1"/>
                                <w:bCs w:val="1"/>
                                <w:i w:val="0"/>
                                <w:iCs w:val="0"/>
                                <w:caps w:val="0"/>
                                <w:smallCaps w:val="0"/>
                                <w:strike w:val="0"/>
                                <w:dstrike w:val="0"/>
                                <w:outline w:val="0"/>
                                <w:color w:val="0000ff"/>
                                <w:spacing w:val="0"/>
                                <w:kern w:val="0"/>
                                <w:position w:val="0"/>
                                <w:sz w:val="22"/>
                                <w:szCs w:val="22"/>
                                <w:u w:val="single" w:color="0000ff"/>
                                <w:shd w:val="nil" w:color="auto" w:fill="auto"/>
                                <w:vertAlign w:val="baseline"/>
                                <w:rtl w:val="0"/>
                                <w:lang w:val="en-US"/>
                                <w14:textOutline>
                                  <w14:noFill/>
                                </w14:textOutline>
                                <w14:textFill>
                                  <w14:solidFill>
                                    <w14:srgbClr w14:val="0000FF"/>
                                  </w14:solidFill>
                                </w14:textFill>
                              </w:rPr>
                              <w:t xml:space="preserve"> </w:t>
                            </w:r>
                            <w:r>
                              <w:rPr>
                                <w:rStyle w:val="None"/>
                                <w:rFonts w:ascii="Century Gothic" w:cs="Arial Unicode MS" w:hAnsi="Century Gothic"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WIRE TRANSFER &amp; EMAIL A NOTIFICATION IMMEDIATELY UPON EACH TRANCHE TRANSFER PAYMENT TOGETHER WITH THE TRANSACTION CODES.</w:t>
                            </w:r>
                          </w:p>
                        </w:tc>
                      </w:tr>
                    </w:tbl>
                  </w:txbxContent>
                </v:textbox>
                <w10:wrap type="topAndBottom" side="bothSides" anchorx="page" anchory="page"/>
              </v:shape>
            </w:pict>
          </mc:Fallback>
        </mc:AlternateContent>
      </w:r>
      <w:r>
        <w:rPr>
          <w:rtl w:val="0"/>
        </w:rPr>
        <w:t>LUTION COMPANY LIMITED or another account specifically designated by the Paymaster, and all transactions shall be conducted in accordance with applicable laws, professional standards, and the explicit direction of the Client.</w:t>
      </w:r>
    </w:p>
    <w:p>
      <w:pPr>
        <w:pStyle w:val="Default"/>
        <w:bidi w:val="0"/>
      </w:pPr>
      <w:r>
        <w:rPr>
          <w:rtl w:val="0"/>
        </w:rPr>
        <w:t>2.</w:t>
      </w:r>
      <w:r>
        <w:rPr>
          <w:rtl w:val="0"/>
        </w:rPr>
        <w:t>As Paymaster, AURA SOLUTION COMPANY LIMITED shall act in a fiduciary capacity, solely for the benefit of the Client, and shall be responsible for the secure receipt, administration, and transfer of any funds earned or deposited by the Client. The Paymaster is further authorized to confirm receipt of such funds and to disburse them in accordance with instructions provided by the Client or authorized parties. This appointment affirms the Client</w:t>
      </w:r>
      <w:r>
        <w:rPr>
          <w:rtl w:val="1"/>
        </w:rPr>
        <w:t>’</w:t>
      </w:r>
      <w:r>
        <w:rPr>
          <w:rtl w:val="0"/>
        </w:rPr>
        <w:t>s trust in the Paymaster</w:t>
      </w:r>
      <w:r>
        <w:rPr>
          <w:rtl w:val="1"/>
        </w:rPr>
        <w:t>’</w:t>
      </w:r>
      <w:r>
        <w:rPr>
          <w:rtl w:val="0"/>
        </w:rPr>
        <w:t>s integrity, discretion, and competence in handling financial settlements, ensuring that all relevant transactions are managed transparently and efficiently within the framework of a formal trust relationship.</w:t>
      </w:r>
    </w:p>
    <w:p>
      <w:pPr>
        <w:pStyle w:val="Default"/>
        <w:bidi w:val="0"/>
      </w:pPr>
      <w:r>
        <w:rPr>
          <w:rStyle w:val="None"/>
          <w:b w:val="1"/>
          <w:bCs w:val="1"/>
          <w:rtl w:val="0"/>
          <w:lang w:val="en-US"/>
        </w:rPr>
        <w:t>3. Applicability to Financial Proceeds</w:t>
      </w:r>
      <w:r>
        <w:br w:type="textWrapping"/>
      </w:r>
      <w:r>
        <w:rPr>
          <w:rtl w:val="0"/>
        </w:rPr>
        <w:t>This Agreement shall apply specifically to any and all profits, commissions, consulting fees, or other payments due or payable to the Client</w:t>
      </w:r>
      <w:r>
        <w:rPr>
          <w:rtl w:val="0"/>
        </w:rPr>
        <w:t>—</w:t>
      </w:r>
      <w:r>
        <w:rPr>
          <w:rtl w:val="0"/>
        </w:rPr>
        <w:t>or to third parties designated by the Client</w:t>
      </w:r>
      <w:r>
        <w:rPr>
          <w:rtl w:val="0"/>
        </w:rPr>
        <w:t>—</w:t>
      </w:r>
      <w:r>
        <w:rPr>
          <w:rtl w:val="0"/>
        </w:rPr>
        <w:t>arising from financial, commodities, or other types of transactions. The Client hereby appoints AURA SOLUTION COMPANY LIMITED to act as Paymaster, authorized to collect such funds into a designated Paymaster account and disburse them solely in accordance with the Client</w:t>
      </w:r>
      <w:r>
        <w:rPr>
          <w:rtl w:val="1"/>
        </w:rPr>
        <w:t>’</w:t>
      </w:r>
      <w:r>
        <w:rPr>
          <w:rtl w:val="0"/>
        </w:rPr>
        <w:t>s direct, written instructions. These instructions are valid only when the underlying agreement between the Client and AURA SOLUTION COMPANY LIMITED remains in force.</w:t>
      </w:r>
    </w:p>
    <w:p>
      <w:pPr>
        <w:pStyle w:val="Default"/>
        <w:bidi w:val="0"/>
      </w:pPr>
      <w:r>
        <w:rPr>
          <w:rStyle w:val="None"/>
          <w:b w:val="1"/>
          <w:bCs w:val="1"/>
          <w:rtl w:val="0"/>
          <w:lang w:val="en-US"/>
        </w:rPr>
        <w:t>4. Fee Structure and Optional Agreement</w:t>
      </w:r>
      <w:r>
        <w:br w:type="textWrapping"/>
      </w:r>
      <w:r>
        <w:rPr>
          <w:rtl w:val="0"/>
        </w:rPr>
        <w:t xml:space="preserve">A separate, supplementary agreement may be executed to outline the specific responsibilities of the Paymaster, including fund management procedures and applicable fees. The standard legal service fee is set at </w:t>
      </w:r>
      <w:r>
        <w:rPr>
          <w:rtl w:val="0"/>
          <w:lang w:val="pt-PT"/>
        </w:rPr>
        <w:t>€</w:t>
      </w:r>
      <w:r>
        <w:rPr>
          <w:rtl w:val="0"/>
        </w:rPr>
        <w:t>5,000, which may vary depending on the volume and complexity of the transaction. The signing of this supplemental agreement is optional and dependent upon the Client</w:t>
      </w:r>
      <w:r>
        <w:rPr>
          <w:rtl w:val="1"/>
        </w:rPr>
        <w:t>’</w:t>
      </w:r>
      <w:r>
        <w:rPr>
          <w:rtl w:val="0"/>
        </w:rPr>
        <w:t>s jurisdiction and individual requirements. Disbursements will be made strictly according to the Client's written instructions, subject to verification by the Paymaster.</w:t>
      </w:r>
    </w:p>
    <w:p>
      <w:pPr>
        <w:pStyle w:val="Default"/>
        <w:bidi w:val="0"/>
      </w:pPr>
      <w:r>
        <w:rPr>
          <w:rStyle w:val="None"/>
          <w:b w:val="1"/>
          <w:bCs w:val="1"/>
          <w:rtl w:val="0"/>
          <w:lang w:val="en-US"/>
        </w:rPr>
        <w:t>5. Fund Deposits and Disbursement Terms</w:t>
      </w:r>
      <w:r>
        <w:br w:type="textWrapping"/>
      </w:r>
      <w:r>
        <w:rPr>
          <w:rtl w:val="0"/>
        </w:rPr>
        <w:t>The precise amount of funds to be deposited into AURA SOLUTION COMPANY LIMITED</w:t>
      </w:r>
      <w:r>
        <w:rPr>
          <w:rtl w:val="1"/>
        </w:rPr>
        <w:t>’</w:t>
      </w:r>
      <w:r>
        <w:rPr>
          <w:rtl w:val="0"/>
        </w:rPr>
        <w:t>s corporate account on the Client</w:t>
      </w:r>
      <w:r>
        <w:rPr>
          <w:rtl w:val="1"/>
        </w:rPr>
        <w:t>’</w:t>
      </w:r>
      <w:r>
        <w:rPr>
          <w:rtl w:val="0"/>
        </w:rPr>
        <w:t>s behalf, along with the terms and conditions for disbursement, shall be communicated in writing via email by the Client. Such instructions must originate from the authorized representative of the Client and will serve as the official directive to the Paymaster.</w:t>
      </w:r>
    </w:p>
    <w:p>
      <w:pPr>
        <w:pStyle w:val="Default"/>
        <w:bidi w:val="0"/>
      </w:pPr>
      <w:r>
        <w:rPr>
          <w:rStyle w:val="None"/>
          <w:b w:val="1"/>
          <w:bCs w:val="1"/>
          <w:rtl w:val="0"/>
          <w:lang w:val="en-US"/>
        </w:rPr>
        <w:t>6. Documentation and Verification</w:t>
      </w:r>
      <w:r>
        <w:br w:type="textWrapping"/>
      </w:r>
      <w:r>
        <w:rPr>
          <w:rtl w:val="0"/>
        </w:rPr>
        <w:t>Upon request, AURA SOLUTION COMPANY LIMITED will provide a copy of this agreement</w:t>
      </w:r>
      <w:r>
        <w:rPr>
          <w:rtl w:val="0"/>
        </w:rPr>
        <w:t>—</w:t>
      </w:r>
      <w:r>
        <w:rPr>
          <w:rtl w:val="0"/>
        </w:rPr>
        <w:t xml:space="preserve">optionally notarized upon mutual execution and payment of the </w:t>
      </w:r>
      <w:r>
        <w:rPr>
          <w:rtl w:val="0"/>
          <w:lang w:val="pt-PT"/>
        </w:rPr>
        <w:t>€</w:t>
      </w:r>
      <w:r>
        <w:rPr>
          <w:rtl w:val="0"/>
        </w:rPr>
        <w:t>5,000 or USD equivalent legal fee</w:t>
      </w:r>
      <w:r>
        <w:rPr>
          <w:rtl w:val="0"/>
        </w:rPr>
        <w:t>—</w:t>
      </w:r>
      <w:r>
        <w:rPr>
          <w:rtl w:val="0"/>
        </w:rPr>
        <w:t>along with all supporting documentation related to payments received. These documents may be furnished to the financial institution managing the corporate account, confirming the Client</w:t>
      </w:r>
      <w:r>
        <w:rPr>
          <w:rtl w:val="1"/>
        </w:rPr>
        <w:t>’</w:t>
      </w:r>
      <w:r>
        <w:rPr>
          <w:rtl w:val="0"/>
        </w:rPr>
        <w:t>s appointment of AURA SOLUTION COMPANY LIMITED as Paymaster.</w:t>
      </w:r>
    </w:p>
    <w:p>
      <w:pPr>
        <w:pStyle w:val="Default"/>
        <w:bidi w:val="0"/>
      </w:pPr>
      <w:r>
        <w:rPr>
          <w:rStyle w:val="None"/>
          <w:b w:val="1"/>
          <w:bCs w:val="1"/>
          <w:rtl w:val="0"/>
          <w:lang w:val="en-US"/>
        </w:rPr>
        <w:t>7. Scope of Duties and Reliance on Instructions</w:t>
      </w:r>
      <w:r>
        <w:br w:type="textWrapping"/>
      </w:r>
      <w:r>
        <w:rPr>
          <w:rtl w:val="0"/>
        </w:rPr>
        <w:t>The Paymaster shall be bound strictly by the obligations set forth in this Agreement and shall act solely in accordance with written instructions mutually agreed upon with the Client. The Paymaster may rely in good faith on any document, instruction, or communication that appears genuine and is provided in a format customary to such transactions, including wire transfer directives. The Paymaster shall not be responsible for verifying the authenticity or accuracy of such documents beyond reasonable due diligence.</w:t>
      </w:r>
    </w:p>
    <w:p>
      <w:pPr>
        <w:pStyle w:val="Default"/>
        <w:bidi w:val="0"/>
      </w:pPr>
      <w:r>
        <w:rPr>
          <w:rStyle w:val="None"/>
          <w:b w:val="1"/>
          <w:bCs w:val="1"/>
          <w:rtl w:val="0"/>
          <w:lang w:val="en-US"/>
        </w:rPr>
        <w:t>8. Waiver of Conflicts and Legal Indemnity</w:t>
      </w:r>
      <w:r>
        <w:br w:type="textWrapping"/>
      </w:r>
      <w:r>
        <w:rPr>
          <w:rtl w:val="0"/>
        </w:rPr>
        <w:t>The Client acknowledges that AURA SOLUTION COMPANY LIMITED may act as Paymaster for multiple clients in separate or related transactions and expressly waives any actual or potential conflicts of interest. The Client further agrees that any claims must be raised within fifteen (15) calendar days following payment settlement. Claims submitted beyond this period shall be considered null and void. Any attempt to reverse or dispute legitimate fund transfers after this period</w:t>
      </w:r>
      <w:r>
        <w:rPr>
          <w:rtl w:val="0"/>
        </w:rPr>
        <w:t>—</w:t>
      </w:r>
      <w:r>
        <w:rPr>
          <w:rtl w:val="0"/>
        </w:rPr>
        <w:t>especially through fraudulent SWIFT recalls</w:t>
      </w:r>
      <w:r>
        <w:rPr>
          <w:rtl w:val="0"/>
        </w:rPr>
        <w:t>—</w:t>
      </w:r>
      <w:r>
        <w:rPr>
          <w:rtl w:val="0"/>
        </w:rPr>
        <w:t>will result in legal action. Aura reserves the right to pursue compensation starting from one billion euros, including recovery of all legal costs, against any party attempting to defraud or disrupt the payment process.</w:t>
      </w:r>
    </w:p>
    <w:p>
      <w:pPr>
        <w:pStyle w:val="Default"/>
        <w:bidi w:val="0"/>
      </w:pPr>
      <w:r>
        <w:rPr>
          <w:rStyle w:val="None"/>
          <w:b w:val="1"/>
          <w:bCs w:val="1"/>
          <w:rtl w:val="0"/>
          <w:lang w:val="en-US"/>
        </w:rPr>
        <w:t>9. Electronic Signatures and Counterparts</w:t>
      </w:r>
      <w:r>
        <w:br w:type="textWrapping"/>
      </w:r>
      <w:r>
        <w:rPr>
          <w:rtl w:val="0"/>
        </w:rPr>
        <w:t xml:space="preserve">This Agreement may be executed via fax, email, or other electronic means, and such signatures shall be deemed as legally binding as original handwritten signatures. The document may be signed in counterparts, each of which shall be considered an original, and all counterparts shall collectively constitute one and the same instrument. Notarization is available upon request for an additional legal fee of </w:t>
      </w:r>
      <w:r>
        <w:rPr>
          <w:rtl w:val="0"/>
          <w:lang w:val="pt-PT"/>
        </w:rPr>
        <w:t>€</w:t>
      </w:r>
      <w:r>
        <w:rPr>
          <w:rtl w:val="0"/>
        </w:rPr>
        <w:t>5,000, payable by the Client.</w:t>
      </w:r>
    </w:p>
    <w:p>
      <w:pPr>
        <w:pStyle w:val="Default"/>
        <w:bidi w:val="0"/>
      </w:pPr>
      <w:r>
        <w:rPr>
          <w:rStyle w:val="None"/>
          <w:b w:val="1"/>
          <w:bCs w:val="1"/>
          <w:rtl w:val="0"/>
        </w:rPr>
        <w:t xml:space="preserve">10. </w:t>
      </w:r>
      <w:r>
        <w:rPr>
          <w:rStyle w:val="None"/>
          <w:b w:val="1"/>
          <w:bCs w:val="1"/>
          <w:rtl w:val="0"/>
          <w:lang w:val="en-US"/>
        </w:rPr>
        <w:t>Sever-ability</w:t>
      </w:r>
      <w:r>
        <w:rPr>
          <w:rStyle w:val="None"/>
          <w:b w:val="1"/>
          <w:bCs w:val="1"/>
          <w:rtl w:val="0"/>
          <w:lang w:val="da-DK"/>
        </w:rPr>
        <w:t xml:space="preserve"> Clause</w:t>
      </w:r>
      <w:r>
        <w:br w:type="textWrapping"/>
      </w:r>
      <w:r>
        <w:rPr>
          <w:rtl w:val="0"/>
        </w:rPr>
        <w:t>Should any provision of this Agreement be deemed unlawful, invalid, or unenforceable under applicable law, such provision shall be limited or severed to the extent necessary without affecting the remainder of the Agreement. The legality, validity, and enforceability of the remaining provisions shall not be impaired and shall remain in full force in all other jurisdictions.</w:t>
      </w:r>
    </w:p>
    <w:p>
      <w:pPr>
        <w:pStyle w:val="Default"/>
        <w:bidi w:val="0"/>
      </w:pPr>
      <w:r>
        <w:rPr>
          <w:rStyle w:val="None"/>
          <w:b w:val="1"/>
          <w:bCs w:val="1"/>
          <w:rtl w:val="0"/>
          <w:lang w:val="en-US"/>
        </w:rPr>
        <w:t>11. Resignation of Paymaster</w:t>
      </w:r>
      <w:r>
        <w:br w:type="textWrapping"/>
      </w:r>
      <w:r>
        <w:rPr>
          <w:rtl w:val="0"/>
        </w:rPr>
        <w:t>The Paymaster may resign and be discharged from their responsibilities under this Agreement by providing no less than seven (7) days</w:t>
      </w:r>
      <w:r>
        <w:rPr>
          <w:rtl w:val="1"/>
        </w:rPr>
        <w:t xml:space="preserve">’ </w:t>
      </w:r>
      <w:r>
        <w:rPr>
          <w:rtl w:val="0"/>
        </w:rPr>
        <w:t>prior written notice to the Parties, specifying the effective date of such resignation. Upon receipt of this notice, the Parties shall jointly appoint a successor Paymaster prior to the resignation</w:t>
      </w:r>
      <w:r>
        <w:rPr>
          <w:rtl w:val="1"/>
        </w:rPr>
        <w:t>’</w:t>
      </w:r>
      <w:r>
        <w:rPr>
          <w:rtl w:val="0"/>
        </w:rPr>
        <w:t>s effective date. If Aura Solution Company Limited determines that the Client is involved in fraudulent or illegal activity, this Agreement shall be terminated immediately without notice. The resigning Paymaster shall transfer all relevant records and remaining funds to the successor Paymaster, after retaining copies as deemed necessary and deducting any outstanding fees or expenses, including legal and administrative costs. Following resignation, the retiring Paymaster shall continue to benefit from the provisions of this Agreement for all actions performed during their tenure. In the event the Paymaster entity is merged, consolidated, or its trust services are transferred to another entity, the successor shall assume the role of Paymaster without requiring further action.</w:t>
      </w:r>
    </w:p>
    <w:p>
      <w:pPr>
        <w:pStyle w:val="Default"/>
        <w:rPr>
          <w:rStyle w:val="None"/>
          <w:b w:val="0"/>
          <w:bCs w:val="0"/>
        </w:rPr>
      </w:pPr>
      <w:r>
        <w:rPr>
          <w:b w:val="1"/>
          <w:bCs w:val="1"/>
          <w:rtl w:val="0"/>
          <w:lang w:val="en-US"/>
        </w:rPr>
        <w:t>12. Client Representations and Warranties</w:t>
      </w:r>
    </w:p>
    <w:p>
      <w:pPr>
        <w:pStyle w:val="Default"/>
        <w:bidi w:val="0"/>
      </w:pPr>
      <w:r>
        <w:rPr>
          <w:rtl w:val="0"/>
        </w:rPr>
        <w:t>12.1 The Client hereby represents and warrants the following to the Paymaster:</w:t>
      </w:r>
    </w:p>
    <w:p>
      <w:pPr>
        <w:pStyle w:val="Default"/>
        <w:bidi w:val="0"/>
      </w:pPr>
      <w:r>
        <w:rPr>
          <w:rtl w:val="0"/>
        </w:rPr>
        <w:t>12.2 If the Client is a corporation or other legal entity, it is duly formed, validly existing, and in good standing under the laws of its jurisdiction, with full authority to enter into and perform under this Agreement.</w:t>
      </w:r>
    </w:p>
    <w:p>
      <w:pPr>
        <w:pStyle w:val="Default"/>
        <w:bidi w:val="0"/>
      </w:pPr>
      <w:r>
        <w:rPr>
          <w:rtl w:val="0"/>
        </w:rPr>
        <w:t>12.3 This Agreement has been duly authorized, executed, and delivered by the Client through its authorized representatives and constitutes a binding and enforceable obligation.</w:t>
      </w:r>
    </w:p>
    <w:p>
      <w:pPr>
        <w:pStyle w:val="Default"/>
        <w:bidi w:val="0"/>
      </w:pPr>
      <w:r>
        <w:rPr>
          <w:rtl w:val="0"/>
        </w:rPr>
        <w:t>12.4 The execution and performance of this Agreement will not violate any applicable laws, internal governing documents, court orders, or any existing agreements to which the Client is a party.</w:t>
      </w:r>
    </w:p>
    <w:p>
      <w:pPr>
        <w:pStyle w:val="Default"/>
        <w:bidi w:val="0"/>
      </w:pPr>
      <w:r>
        <w:rPr>
          <w:rtl w:val="0"/>
        </w:rPr>
        <w:t>12.5 The Client affirms that it has not made, and shall not make, any claims or implications that the Paymaster endorses, guarantees, or recommends any financial products, transactions, or securities.</w:t>
      </w:r>
    </w:p>
    <w:p>
      <w:pPr>
        <w:pStyle w:val="Default"/>
        <w:bidi w:val="0"/>
      </w:pPr>
      <w:r>
        <w:rPr>
          <w:rtl w:val="0"/>
        </w:rPr>
        <w:t>12.6 All representations and warranties provided herein are accurate as of the date of execution and will remain accurate for the duration of the Agreement and during any transactions involving the deposited funds.</w:t>
      </w:r>
    </w:p>
    <w:p>
      <w:pPr>
        <w:pStyle w:val="Default"/>
        <w:bidi w:val="0"/>
      </w:pPr>
      <w:r>
        <w:rPr>
          <w:rtl w:val="0"/>
        </w:rPr>
        <w:t>12.7 The Client agrees to obtain and provide the Paymaster with documentation confirming the legitimacy of incoming transfers, including transaction authorization, global tracking numbers, and sender confirmation from the initiating financial institution.</w:t>
      </w:r>
    </w:p>
    <w:p>
      <w:pPr>
        <w:pStyle w:val="Default"/>
        <w:bidi w:val="0"/>
      </w:pPr>
      <w:r>
        <w:rPr>
          <w:rtl w:val="0"/>
        </w:rPr>
        <w:t>12.8 Aura Solution Company Limited assumes liability only if the Agreement has been duly signed by the Client and remains valid. The Agreement may be extended without charge upon mutual request and ongoing performance by the Client.</w:t>
      </w:r>
    </w:p>
    <w:p>
      <w:pPr>
        <w:pStyle w:val="Default"/>
        <w:bidi w:val="0"/>
      </w:pPr>
      <w:r>
        <w:rPr>
          <w:rStyle w:val="None"/>
          <w:b w:val="1"/>
          <w:bCs w:val="1"/>
          <w:rtl w:val="0"/>
          <w:lang w:val="en-US"/>
        </w:rPr>
        <w:t>13. Notices</w:t>
      </w:r>
      <w:r>
        <w:br w:type="textWrapping"/>
      </w:r>
      <w:r>
        <w:rPr>
          <w:rtl w:val="0"/>
        </w:rPr>
        <w:t>All notices or communications required or permitted under this Agreement must be in writing and delivered by hand, overnight courier, email (with confirmed receipt), or certified mail to the respective addresses provided by each Party. Notices shall be deemed effective upon confirmed delivery or, in the case of mail, upon posting.</w:t>
      </w:r>
    </w:p>
    <w:p>
      <w:pPr>
        <w:pStyle w:val="Default"/>
        <w:bidi w:val="0"/>
      </w:pPr>
      <w:r>
        <w:rPr>
          <w:rStyle w:val="None"/>
          <w:b w:val="1"/>
          <w:bCs w:val="1"/>
          <w:rtl w:val="0"/>
          <w:lang w:val="en-US"/>
        </w:rPr>
        <w:t>14. Amendments and Waiver</w:t>
      </w:r>
      <w:r>
        <w:br w:type="textWrapping"/>
      </w:r>
      <w:r>
        <w:rPr>
          <w:rtl w:val="0"/>
        </w:rPr>
        <w:t>This Agreement may only be amended, waived, or terminated through a written document signed by both the Client and the Paymaster. No delay or failure by either party in exercising any rights shall be considered a waiver of those rights. Each waiver applies only to the specific instance in which it is given. If the Client engages in fraudulent behavior, misconduct, or uses abusive language, the Agreement shall be immediately terminated without further recourse.</w:t>
      </w:r>
    </w:p>
    <w:p>
      <w:pPr>
        <w:pStyle w:val="Default"/>
        <w:bidi w:val="0"/>
      </w:pPr>
      <w:r>
        <w:rPr>
          <w:rStyle w:val="None"/>
          <w:b w:val="1"/>
          <w:bCs w:val="1"/>
          <w:rtl w:val="0"/>
          <w:lang w:val="en-US"/>
        </w:rPr>
        <w:t>15. Entire Agreement</w:t>
      </w:r>
      <w:r>
        <w:br w:type="textWrapping"/>
      </w:r>
      <w:r>
        <w:rPr>
          <w:rtl w:val="0"/>
        </w:rPr>
        <w:t>Except as otherwise specified in a separate fee arrangement, this document constitutes the entire agreement between the Parties concerning the management and disbursement of deposited funds. It supersedes all prior discussions or agreements relating to the duties of the Paymaster.</w:t>
      </w:r>
    </w:p>
    <w:p>
      <w:pPr>
        <w:pStyle w:val="Default"/>
        <w:bidi w:val="0"/>
      </w:pPr>
      <w:r>
        <w:rPr>
          <w:rStyle w:val="None"/>
          <w:b w:val="1"/>
          <w:bCs w:val="1"/>
          <w:rtl w:val="0"/>
          <w:lang w:val="en-US"/>
        </w:rPr>
        <w:t>16. Binding Effect</w:t>
      </w:r>
      <w:r>
        <w:br w:type="textWrapping"/>
      </w:r>
      <w:r>
        <w:rPr>
          <w:rtl w:val="0"/>
        </w:rPr>
        <w:t>This Agreement, including any amendments, shall be binding upon and enforceable by the successors and legal assigns of both the Client and the Paymaster.</w:t>
      </w:r>
    </w:p>
    <w:p>
      <w:pPr>
        <w:pStyle w:val="Default"/>
        <w:bidi w:val="0"/>
      </w:pPr>
      <w:r>
        <w:rPr>
          <w:rStyle w:val="None"/>
          <w:b w:val="1"/>
          <w:bCs w:val="1"/>
          <w:rtl w:val="0"/>
          <w:lang w:val="en-US"/>
        </w:rPr>
        <w:t>17. Termination: Termination of This and Any Prior Appointment of Paymaster Agreements</w:t>
      </w:r>
      <w:r>
        <w:br w:type="textWrapping"/>
      </w:r>
      <w:r>
        <w:rPr>
          <w:rtl w:val="0"/>
        </w:rPr>
        <w:t>All previous Appointment of Escrow Agreements and Appointment of Paymaster Agreements between the Client and the Paymaster are hereby terminated in full. This current Appointment of Paymaster Agreement shall automatically terminate at midnight (Eastern Time) three (3) months from the date of execution unless one of the following conditions is met:</w:t>
      </w:r>
    </w:p>
    <w:p>
      <w:pPr>
        <w:pStyle w:val="Default"/>
        <w:numPr>
          <w:ilvl w:val="0"/>
          <w:numId w:val="2"/>
        </w:numPr>
        <w:bidi w:val="0"/>
      </w:pPr>
      <w:r>
        <w:rPr>
          <w:rtl w:val="0"/>
        </w:rPr>
        <w:t>The Client has successfully completed a transaction resulting in funds being deposited into the Paymaster's account, whereby the Paymaster has earned a minimum of 0.25% (one-quarter of one percent) of the Client</w:t>
      </w:r>
      <w:r>
        <w:rPr>
          <w:rtl w:val="1"/>
        </w:rPr>
        <w:t>’</w:t>
      </w:r>
      <w:r>
        <w:rPr>
          <w:rtl w:val="0"/>
        </w:rPr>
        <w:t>s share of the amount deposited into the designated Aura account; or</w:t>
      </w:r>
    </w:p>
    <w:p>
      <w:pPr>
        <w:pStyle w:val="Default"/>
        <w:numPr>
          <w:ilvl w:val="0"/>
          <w:numId w:val="2"/>
        </w:numPr>
        <w:bidi w:val="0"/>
      </w:pPr>
      <w:r>
        <w:rPr>
          <w:rtl w:val="0"/>
        </w:rPr>
        <w:t>The Client has paid a nonrefundable retainer fee of 0.25% (one-quarter of one percent) to the Paymaster for services rendered on or before the stated termination date.</w:t>
      </w:r>
    </w:p>
    <w:p>
      <w:pPr>
        <w:pStyle w:val="Default"/>
        <w:bidi w:val="0"/>
      </w:pPr>
    </w:p>
    <w:p>
      <w:pPr>
        <w:pStyle w:val="Default"/>
        <w:bidi w:val="0"/>
      </w:pPr>
      <w:r>
        <w:rPr>
          <w:rtl w:val="0"/>
        </w:rPr>
        <w:t>If either of the above conditions is satisfied, the Agreement shall remain in effect for three (3) months from the original execution date, or for a longer period if mutually agreed upon by both parties. The Agreement may be terminated earlier by either the Client or the Paymaster in accordance with the terms herein.</w:t>
      </w:r>
    </w:p>
    <w:p>
      <w:pPr>
        <w:pStyle w:val="Default"/>
        <w:bidi w:val="0"/>
      </w:pPr>
      <w:r>
        <w:rPr>
          <w:rStyle w:val="None"/>
          <w:b w:val="1"/>
          <w:bCs w:val="1"/>
          <w:rtl w:val="0"/>
          <w:lang w:val="en-US"/>
        </w:rPr>
        <w:t>Important Note:</w:t>
      </w:r>
      <w:r>
        <w:rPr>
          <w:rtl w:val="0"/>
        </w:rPr>
        <w:t xml:space="preserve"> If any false or fraudulent SWIFT transmission is submitted to Aura, the Agreement shall be terminated immediately and without notice.</w:t>
      </w:r>
    </w:p>
    <w:p>
      <w:pPr>
        <w:pStyle w:val="Default"/>
        <w:bidi w:val="0"/>
      </w:pPr>
      <w:r>
        <w:rPr>
          <w:rStyle w:val="None"/>
          <w:b w:val="1"/>
          <w:bCs w:val="1"/>
          <w:rtl w:val="0"/>
          <w:lang w:val="en-US"/>
        </w:rPr>
        <w:t>18. Execution in Counterparts</w:t>
      </w:r>
      <w:r>
        <w:br w:type="textWrapping"/>
      </w:r>
      <w:r>
        <w:rPr>
          <w:rtl w:val="0"/>
        </w:rPr>
        <w:t>This Agreement, along with any joint written instructions, may be executed in multiple counterparts, each of which shall be deemed an original, and all of which together shall constitute one and the same document. Execution and delivery of this Agreement via electronic mail or facsimile transmission shall be deemed valid and effective for all purposes. Electronic and facsimile signatures shall be treated as originals and shall be fully enforceable.</w:t>
      </w:r>
    </w:p>
    <w:p>
      <w:pPr>
        <w:pStyle w:val="Default"/>
        <w:bidi w:val="0"/>
      </w:pPr>
      <w:r>
        <w:rPr>
          <w:rStyle w:val="None"/>
          <w:b w:val="1"/>
          <w:bCs w:val="1"/>
          <w:rtl w:val="0"/>
        </w:rPr>
        <w:t>19. Paymaster Fee</w:t>
      </w:r>
      <w:r>
        <w:br w:type="textWrapping"/>
      </w:r>
      <w:r>
        <w:rPr>
          <w:rtl w:val="0"/>
        </w:rPr>
        <w:t>The Paymaster</w:t>
      </w:r>
      <w:r>
        <w:rPr>
          <w:rtl w:val="1"/>
        </w:rPr>
        <w:t>’</w:t>
      </w:r>
      <w:r>
        <w:rPr>
          <w:rtl w:val="0"/>
        </w:rPr>
        <w:t>s fee is calculated based on the actual amount received in the designated Aura account. The applicable fee structure is outlined in the following chart for reference:</w:t>
      </w:r>
    </w:p>
    <w:p>
      <w:pPr>
        <w:pStyle w:val="Default"/>
        <w:rPr>
          <w:b w:val="1"/>
          <w:bCs w:val="1"/>
        </w:rPr>
      </w:pPr>
      <w:r>
        <w:rPr>
          <w:b w:val="1"/>
          <w:bCs w:val="1"/>
          <w:rtl w:val="0"/>
          <w:lang w:val="en-US"/>
        </w:rPr>
        <w:t>FEE</w:t>
      </w: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919191" w:sz="2" w:space="0" w:shadow="0" w:frame="0"/>
          <w:insideV w:val="single" w:color="919191" w:sz="2" w:space="0" w:shadow="0" w:frame="0"/>
        </w:tblBorders>
        <w:shd w:val="clear" w:color="auto" w:fill="auto"/>
        <w:tblLayout w:type="fixed"/>
      </w:tblPr>
      <w:tblGrid>
        <w:gridCol w:w="4815"/>
        <w:gridCol w:w="4815"/>
      </w:tblGrid>
      <w:tr>
        <w:tblPrEx>
          <w:shd w:val="clear" w:color="auto" w:fill="bdc0bf"/>
        </w:tblPrEx>
        <w:trPr>
          <w:trHeight w:val="304" w:hRule="atLeast"/>
          <w:tblHeader/>
        </w:trPr>
        <w:tc>
          <w:tcPr>
            <w:tcW w:type="dxa" w:w="4815"/>
            <w:tcBorders>
              <w:top w:val="single" w:color="919191" w:sz="2" w:space="0" w:shadow="0" w:frame="0"/>
              <w:left w:val="single" w:color="919191"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Neue" w:hAnsi="Helvetica Neue"/>
                <w:sz w:val="24"/>
                <w:szCs w:val="24"/>
                <w:rtl w:val="0"/>
              </w:rPr>
              <w:t>$ 1 TRILLION TO  ABOVE</w:t>
            </w:r>
          </w:p>
        </w:tc>
        <w:tc>
          <w:tcPr>
            <w:tcW w:type="dxa" w:w="4815"/>
            <w:tcBorders>
              <w:top w:val="single" w:color="919191" w:sz="2" w:space="0" w:shadow="0" w:frame="0"/>
              <w:left w:val="single" w:color="000000" w:sz="2" w:space="0" w:shadow="0" w:frame="0"/>
              <w:bottom w:val="single" w:color="000000" w:sz="6" w:space="0" w:shadow="0" w:frame="0"/>
              <w:right w:val="single" w:color="919191"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sz w:val="24"/>
                <w:szCs w:val="24"/>
                <w:rtl w:val="0"/>
              </w:rPr>
              <w:t>00.25% (1/4 of 1%)</w:t>
            </w:r>
          </w:p>
        </w:tc>
      </w:tr>
      <w:tr>
        <w:tblPrEx>
          <w:shd w:val="clear" w:color="auto" w:fill="auto"/>
        </w:tblPrEx>
        <w:trPr>
          <w:trHeight w:val="304" w:hRule="atLeast"/>
        </w:trPr>
        <w:tc>
          <w:tcPr>
            <w:tcW w:type="dxa" w:w="4815"/>
            <w:tcBorders>
              <w:top w:val="single" w:color="000000" w:sz="6" w:space="0" w:shadow="0" w:frame="0"/>
              <w:left w:val="single" w:color="919191"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4"/>
                <w:szCs w:val="24"/>
                <w:rtl w:val="0"/>
              </w:rPr>
              <w:t>$100 MILLION TO  100 BILLION</w:t>
            </w:r>
          </w:p>
        </w:tc>
        <w:tc>
          <w:tcPr>
            <w:tcW w:type="dxa" w:w="4815"/>
            <w:tcBorders>
              <w:top w:val="single" w:color="000000" w:sz="6" w:space="0" w:shadow="0" w:frame="0"/>
              <w:left w:val="single" w:color="000000" w:sz="6" w:space="0" w:shadow="0" w:frame="0"/>
              <w:bottom w:val="single" w:color="000000" w:sz="2" w:space="0" w:shadow="0" w:frame="0"/>
              <w:right w:val="single" w:color="919191" w:sz="2" w:space="0" w:shadow="0" w:frame="0"/>
            </w:tcBorders>
            <w:shd w:val="clear" w:color="auto" w:fill="auto"/>
            <w:tcMar>
              <w:top w:type="dxa" w:w="80"/>
              <w:left w:type="dxa" w:w="80"/>
              <w:bottom w:type="dxa" w:w="80"/>
              <w:right w:type="dxa" w:w="80"/>
            </w:tcMar>
            <w:vAlign w:val="top"/>
          </w:tcPr>
          <w:p>
            <w:pPr>
              <w:pStyle w:val="Table Style 1"/>
              <w:jc w:val="center"/>
            </w:pPr>
            <w:r>
              <w:rPr>
                <w:rFonts w:ascii="Helvetica Neue" w:hAnsi="Helvetica Neue"/>
                <w:sz w:val="24"/>
                <w:szCs w:val="24"/>
                <w:rtl w:val="0"/>
              </w:rPr>
              <w:t>00.50% (1/2 of 1%)</w:t>
            </w:r>
          </w:p>
        </w:tc>
      </w:tr>
      <w:tr>
        <w:tblPrEx>
          <w:shd w:val="clear" w:color="auto" w:fill="auto"/>
        </w:tblPrEx>
        <w:trPr>
          <w:trHeight w:val="300" w:hRule="atLeast"/>
        </w:trPr>
        <w:tc>
          <w:tcPr>
            <w:tcW w:type="dxa" w:w="4815"/>
            <w:tcBorders>
              <w:top w:val="single" w:color="000000" w:sz="2" w:space="0" w:shadow="0" w:frame="0"/>
              <w:left w:val="single" w:color="919191"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4"/>
                <w:szCs w:val="24"/>
                <w:rtl w:val="0"/>
              </w:rPr>
              <w:t>$1 MILLION TO to 100 MILLION</w:t>
            </w:r>
          </w:p>
        </w:tc>
        <w:tc>
          <w:tcPr>
            <w:tcW w:type="dxa" w:w="4815"/>
            <w:tcBorders>
              <w:top w:val="single" w:color="000000" w:sz="2" w:space="0" w:shadow="0" w:frame="0"/>
              <w:left w:val="single" w:color="000000" w:sz="6" w:space="0" w:shadow="0" w:frame="0"/>
              <w:bottom w:val="single" w:color="fff056" w:sz="2" w:space="0" w:shadow="0" w:frame="0"/>
              <w:right w:val="single" w:color="919191" w:sz="2" w:space="0" w:shadow="0" w:frame="0"/>
            </w:tcBorders>
            <w:shd w:val="clear" w:color="auto" w:fill="d5d5d5"/>
            <w:tcMar>
              <w:top w:type="dxa" w:w="80"/>
              <w:left w:type="dxa" w:w="80"/>
              <w:bottom w:type="dxa" w:w="80"/>
              <w:right w:type="dxa" w:w="80"/>
            </w:tcMar>
            <w:vAlign w:val="top"/>
          </w:tcPr>
          <w:p>
            <w:pPr>
              <w:pStyle w:val="Table Style 2"/>
              <w:jc w:val="center"/>
            </w:pPr>
            <w:r>
              <w:rPr>
                <w:rFonts w:ascii="Helvetica Neue" w:hAnsi="Helvetica Neue"/>
                <w:sz w:val="24"/>
                <w:szCs w:val="24"/>
                <w:rtl w:val="0"/>
              </w:rPr>
              <w:t>1%</w:t>
            </w:r>
          </w:p>
        </w:tc>
      </w:tr>
      <w:tr>
        <w:tblPrEx>
          <w:shd w:val="clear" w:color="auto" w:fill="auto"/>
        </w:tblPrEx>
        <w:trPr>
          <w:trHeight w:val="300" w:hRule="atLeast"/>
        </w:trPr>
        <w:tc>
          <w:tcPr>
            <w:tcW w:type="dxa" w:w="4815"/>
            <w:tcBorders>
              <w:top w:val="single" w:color="000000" w:sz="2" w:space="0" w:shadow="0" w:frame="0"/>
              <w:left w:val="single" w:color="919191" w:sz="2" w:space="0" w:shadow="0" w:frame="0"/>
              <w:bottom w:val="single" w:color="919191" w:sz="2" w:space="0" w:shadow="0" w:frame="0"/>
              <w:right w:val="single" w:color="fff056"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4"/>
                <w:szCs w:val="24"/>
                <w:rtl w:val="0"/>
              </w:rPr>
              <w:t>MINIMUM FEE</w:t>
            </w:r>
          </w:p>
        </w:tc>
        <w:tc>
          <w:tcPr>
            <w:tcW w:type="dxa" w:w="4815"/>
            <w:tcBorders>
              <w:top w:val="single" w:color="fff056" w:sz="2" w:space="0" w:shadow="0" w:frame="0"/>
              <w:left w:val="single" w:color="fff056" w:sz="6" w:space="0" w:shadow="0" w:frame="0"/>
              <w:bottom w:val="single" w:color="fff056" w:sz="2" w:space="0" w:shadow="0" w:frame="0"/>
              <w:right w:val="single" w:color="fff056" w:sz="2" w:space="0" w:shadow="0" w:frame="0"/>
            </w:tcBorders>
            <w:shd w:val="clear" w:color="auto" w:fill="auto"/>
            <w:tcMar>
              <w:top w:type="dxa" w:w="80"/>
              <w:left w:type="dxa" w:w="80"/>
              <w:bottom w:type="dxa" w:w="80"/>
              <w:right w:type="dxa" w:w="80"/>
            </w:tcMar>
            <w:vAlign w:val="top"/>
          </w:tcPr>
          <w:p>
            <w:pPr>
              <w:pStyle w:val="Table Style 2"/>
              <w:shd w:val="clear" w:color="auto" w:fill="fff056"/>
              <w:jc w:val="center"/>
            </w:pPr>
            <w:r>
              <w:rPr>
                <w:rFonts w:ascii="Helvetica Neue" w:hAnsi="Helvetica Neue"/>
                <w:b w:val="1"/>
                <w:bCs w:val="1"/>
                <w:sz w:val="24"/>
                <w:szCs w:val="24"/>
                <w:rtl w:val="0"/>
              </w:rPr>
              <w:t>50,000 USD or EURO</w:t>
            </w:r>
          </w:p>
        </w:tc>
      </w:tr>
    </w:tbl>
    <w:p>
      <w:pPr>
        <w:pStyle w:val="Default"/>
        <w:bidi w:val="0"/>
      </w:pPr>
    </w:p>
    <w:p>
      <w:pPr>
        <w:pStyle w:val="Default"/>
        <w:bidi w:val="0"/>
      </w:pPr>
      <w:r>
        <w:rPr>
          <w:rStyle w:val="None"/>
          <w:b w:val="1"/>
          <w:bCs w:val="1"/>
          <w:rtl w:val="0"/>
          <w:lang w:val="en-US"/>
        </w:rPr>
        <w:t>20. Renewal of Paymaster Agreement</w:t>
      </w:r>
      <w:r>
        <w:br w:type="textWrapping"/>
      </w:r>
      <w:r>
        <w:rPr>
          <w:rtl w:val="0"/>
        </w:rPr>
        <w:t>Each Paymaster Agreement executed with Aura is valid for a period of one (1) month from the date of signing. If your transaction has not matured within that timeframe, the Agreement will automatically expire after 30 calendar days unless renewed</w:t>
      </w:r>
      <w:r>
        <w:rPr>
          <w:rtl w:val="0"/>
        </w:rPr>
        <w:t xml:space="preserve">. </w:t>
      </w:r>
      <w:r>
        <w:rPr>
          <w:rtl w:val="0"/>
        </w:rPr>
        <w:t xml:space="preserve">Clients may request a </w:t>
      </w:r>
      <w:r>
        <w:rPr>
          <w:rStyle w:val="None"/>
          <w:b w:val="1"/>
          <w:bCs w:val="1"/>
          <w:rtl w:val="0"/>
          <w:lang w:val="en-US"/>
        </w:rPr>
        <w:t>renewal of the Agreement for a fee of USD 1,500 per month</w:t>
      </w:r>
      <w:r>
        <w:rPr>
          <w:rtl w:val="0"/>
        </w:rPr>
        <w:t>. This renewal must be requested formally in writing, with a clear explanation of the delay and accompanied by any supporting evidence (e.g., status reports, SWIFT tracking, or compliance issues).</w:t>
      </w:r>
    </w:p>
    <w:p>
      <w:pPr>
        <w:pStyle w:val="Default"/>
        <w:bidi w:val="0"/>
      </w:pPr>
      <w:r>
        <w:rPr>
          <w:rtl w:val="0"/>
        </w:rPr>
        <w:t xml:space="preserve">Aura values honest communication and integrity. In cases where Clients </w:t>
      </w:r>
      <w:r>
        <w:rPr>
          <w:rStyle w:val="None"/>
          <w:b w:val="1"/>
          <w:bCs w:val="1"/>
          <w:rtl w:val="0"/>
          <w:lang w:val="en-US"/>
        </w:rPr>
        <w:t>approach us discreetly and truthfully</w:t>
      </w:r>
      <w:r>
        <w:rPr>
          <w:rtl w:val="0"/>
        </w:rPr>
        <w:t>—</w:t>
      </w:r>
      <w:r>
        <w:rPr>
          <w:rtl w:val="0"/>
        </w:rPr>
        <w:t>providing a sincere explanation of the transaction timeline, expected closing date, or any verifiable obstacles</w:t>
      </w:r>
      <w:r>
        <w:rPr>
          <w:rtl w:val="0"/>
        </w:rPr>
        <w:t>—</w:t>
      </w:r>
      <w:r>
        <w:rPr>
          <w:rtl w:val="0"/>
        </w:rPr>
        <w:t xml:space="preserve">we may consider </w:t>
      </w:r>
      <w:r>
        <w:rPr>
          <w:rStyle w:val="None"/>
          <w:b w:val="1"/>
          <w:bCs w:val="1"/>
          <w:rtl w:val="0"/>
          <w:lang w:val="en-US"/>
        </w:rPr>
        <w:t>waiving or adjusting the renewal fee</w:t>
      </w:r>
      <w:r>
        <w:rPr>
          <w:rtl w:val="0"/>
        </w:rPr>
        <w:t xml:space="preserve"> at our discretion, depending on the circumstances and nature of the delay.</w:t>
      </w:r>
    </w:p>
    <w:p>
      <w:pPr>
        <w:pStyle w:val="Default"/>
        <w:bidi w:val="0"/>
      </w:pPr>
      <w:r>
        <w:rPr>
          <w:rtl w:val="0"/>
        </w:rPr>
        <w:t>However, if no communication is received from the Client and no renewal is requested within the 30-day period, the Paymaster Agreement will be automatically cancelled. Furthermore, the Client will not be eligible to apply for a new Paymaster Agreement for a period of three (3) months.</w:t>
      </w:r>
    </w:p>
    <w:p>
      <w:pPr>
        <w:pStyle w:val="Default"/>
        <w:bidi w:val="0"/>
      </w:pPr>
      <w:r>
        <w:rPr>
          <w:rStyle w:val="None"/>
          <w:b w:val="1"/>
          <w:bCs w:val="1"/>
          <w:rtl w:val="0"/>
          <w:lang w:val="en-US"/>
        </w:rPr>
        <w:t>Important Notice:</w:t>
      </w:r>
      <w:r>
        <w:rPr>
          <w:rtl w:val="0"/>
        </w:rPr>
        <w:t xml:space="preserve"> Any submission of falsified documentation, including fake SWIFT messages or misleading communications, will lead to </w:t>
      </w:r>
      <w:r>
        <w:rPr>
          <w:rStyle w:val="None"/>
          <w:b w:val="1"/>
          <w:bCs w:val="1"/>
          <w:rtl w:val="0"/>
          <w:lang w:val="it-IT"/>
        </w:rPr>
        <w:t>immediate cancellation</w:t>
      </w:r>
      <w:r>
        <w:rPr>
          <w:rtl w:val="0"/>
        </w:rPr>
        <w:t xml:space="preserve"> of the Paymaster Agreement and will be reported to the relevant legal and regulatory authorities.</w:t>
      </w:r>
    </w:p>
    <w:p>
      <w:pPr>
        <w:pStyle w:val="Default"/>
        <w:bidi w:val="0"/>
      </w:pPr>
      <w:r>
        <w:rPr>
          <w:rtl w:val="0"/>
        </w:rPr>
        <w:t>For specific cases, extensions, or exceptions, please contact your designated Aura representative directly.</w:t>
      </w:r>
    </w:p>
    <w:p>
      <w:pPr>
        <w:pStyle w:val="Default"/>
        <w:bidi w:val="0"/>
      </w:pPr>
      <w:r>
        <w:rPr>
          <w:rStyle w:val="None"/>
          <w:b w:val="1"/>
          <w:bCs w:val="1"/>
          <w:rtl w:val="0"/>
          <w:lang w:val="en-US"/>
        </w:rPr>
        <w:t>21. Passport and Digital Verification Requirement</w:t>
      </w:r>
      <w:r>
        <w:br w:type="textWrapping"/>
      </w:r>
      <w:r>
        <w:rPr>
          <w:rtl w:val="0"/>
        </w:rPr>
        <w:t xml:space="preserve">In addition to submitting a clear copy of your valid passport, Aura now mandates </w:t>
      </w:r>
      <w:r>
        <w:rPr>
          <w:rStyle w:val="None"/>
          <w:b w:val="1"/>
          <w:bCs w:val="1"/>
          <w:rtl w:val="0"/>
          <w:lang w:val="it-IT"/>
        </w:rPr>
        <w:t>Digital Verification</w:t>
      </w:r>
      <w:r>
        <w:rPr>
          <w:rtl w:val="0"/>
        </w:rPr>
        <w:t xml:space="preserve"> for all Clients. This involves a mandatory video call between the Client and an authorized Aura representative to verify the Client's identity and avoid potential misuse, such as fake signatures, forged documents, or deceptive practices often employed by unauthorized intermediaries.</w:t>
      </w:r>
    </w:p>
    <w:p>
      <w:pPr>
        <w:pStyle w:val="Default"/>
        <w:bidi w:val="0"/>
      </w:pPr>
      <w:r>
        <w:rPr>
          <w:rtl w:val="0"/>
        </w:rPr>
        <w:t>This added layer of security ensures transparency and protects all parties involved in the transaction.</w:t>
      </w:r>
    </w:p>
    <w:p>
      <w:pPr>
        <w:pStyle w:val="Default"/>
        <w:bidi w:val="0"/>
      </w:pPr>
      <w:r>
        <w:rPr>
          <w:rStyle w:val="None"/>
          <w:b w:val="1"/>
          <w:bCs w:val="1"/>
          <w:rtl w:val="0"/>
          <w:lang w:val="en-US"/>
        </w:rPr>
        <w:t>22. Validity of Agreement</w:t>
      </w:r>
      <w:r>
        <w:br w:type="textWrapping"/>
      </w:r>
      <w:r>
        <w:rPr>
          <w:rtl w:val="0"/>
        </w:rPr>
        <w:t xml:space="preserve">This Paymaster Agreement shall only be considered valid upon the </w:t>
      </w:r>
      <w:r>
        <w:rPr>
          <w:rStyle w:val="None"/>
          <w:b w:val="1"/>
          <w:bCs w:val="1"/>
          <w:rtl w:val="0"/>
          <w:lang w:val="en-US"/>
        </w:rPr>
        <w:t>successful completion of the coded transaction</w:t>
      </w:r>
      <w:r>
        <w:rPr>
          <w:rtl w:val="0"/>
        </w:rPr>
        <w:t xml:space="preserve"> as referenced in the Client</w:t>
      </w:r>
      <w:r>
        <w:rPr>
          <w:rtl w:val="1"/>
        </w:rPr>
        <w:t>’</w:t>
      </w:r>
      <w:r>
        <w:rPr>
          <w:rtl w:val="0"/>
        </w:rPr>
        <w:t xml:space="preserve">s instructions. Until such a transaction is completed, the agreement remains </w:t>
      </w:r>
      <w:r>
        <w:rPr>
          <w:rStyle w:val="None"/>
          <w:b w:val="1"/>
          <w:bCs w:val="1"/>
          <w:rtl w:val="0"/>
          <w:lang w:val="en-US"/>
        </w:rPr>
        <w:t>null and void</w:t>
      </w:r>
      <w:r>
        <w:rPr>
          <w:rtl w:val="0"/>
        </w:rPr>
        <w:t>.</w:t>
      </w:r>
    </w:p>
    <w:p>
      <w:pPr>
        <w:pStyle w:val="Default"/>
        <w:bidi w:val="0"/>
      </w:pPr>
      <w:r>
        <w:rPr>
          <w:rtl w:val="0"/>
        </w:rPr>
        <w:t>This document represents a mutual understanding between the Client and Aura to provide Paymaster services, including the secure receipt and disbursement of funds, strictly in accordance with the Client</w:t>
      </w:r>
      <w:r>
        <w:rPr>
          <w:rtl w:val="1"/>
        </w:rPr>
        <w:t>’</w:t>
      </w:r>
      <w:r>
        <w:rPr>
          <w:rtl w:val="0"/>
        </w:rPr>
        <w:t>s written instructions.</w:t>
      </w:r>
    </w:p>
    <w:p>
      <w:pPr>
        <w:pStyle w:val="Default"/>
        <w:bidi w:val="0"/>
      </w:pPr>
      <w:r>
        <w:rPr>
          <w:rStyle w:val="None"/>
          <w:b w:val="1"/>
          <w:bCs w:val="1"/>
          <w:rtl w:val="0"/>
          <w:lang w:val="en-US"/>
        </w:rPr>
        <w:t>23. Next of Kin Information</w:t>
      </w:r>
      <w:r>
        <w:br w:type="textWrapping"/>
      </w:r>
      <w:r>
        <w:rPr>
          <w:rtl w:val="0"/>
        </w:rPr>
        <w:t xml:space="preserve">While we hope never to encounter such circumstances, life is unpredictable. To ensure the uninterrupted handling of your affairs in the event of </w:t>
      </w:r>
      <w:r>
        <w:rPr>
          <w:rStyle w:val="None"/>
          <w:b w:val="1"/>
          <w:bCs w:val="1"/>
          <w:rtl w:val="0"/>
          <w:lang w:val="en-US"/>
        </w:rPr>
        <w:t>incapacity, serious illness, or death</w:t>
      </w:r>
      <w:r>
        <w:rPr>
          <w:rtl w:val="0"/>
        </w:rPr>
        <w:t xml:space="preserve">, we </w:t>
      </w:r>
      <w:r>
        <w:rPr>
          <w:rStyle w:val="None"/>
          <w:b w:val="1"/>
          <w:bCs w:val="1"/>
          <w:rtl w:val="0"/>
          <w:lang w:val="en-US"/>
        </w:rPr>
        <w:t>strongly recommend</w:t>
      </w:r>
      <w:r>
        <w:rPr>
          <w:rtl w:val="0"/>
        </w:rPr>
        <w:t xml:space="preserve"> that all Clients provide verified </w:t>
      </w:r>
      <w:r>
        <w:rPr>
          <w:rStyle w:val="None"/>
          <w:b w:val="1"/>
          <w:bCs w:val="1"/>
          <w:rtl w:val="0"/>
          <w:lang w:val="en-US"/>
        </w:rPr>
        <w:t>Beneficiary details</w:t>
      </w:r>
      <w:r>
        <w:rPr>
          <w:rtl w:val="0"/>
        </w:rPr>
        <w:t>.</w:t>
      </w:r>
    </w:p>
    <w:p>
      <w:pPr>
        <w:pStyle w:val="Default"/>
        <w:spacing w:line="240" w:lineRule="auto"/>
        <w:rPr>
          <w:sz w:val="24"/>
          <w:szCs w:val="24"/>
        </w:rPr>
      </w:pPr>
      <w:r>
        <w:rPr>
          <w:sz w:val="24"/>
          <w:szCs w:val="24"/>
          <w:rtl w:val="0"/>
          <w:lang w:val="en-US"/>
        </w:rPr>
        <w:t xml:space="preserve">A dedicated section will be included in the Paymaster Agreement for this purpose. The Client may update this information at any time by sending an official request to </w:t>
      </w:r>
      <w:r>
        <w:rPr>
          <w:rStyle w:val="None"/>
          <w:b w:val="1"/>
          <w:bCs w:val="1"/>
          <w:sz w:val="24"/>
          <w:szCs w:val="24"/>
          <w:rtl w:val="0"/>
          <w:lang w:val="it-IT"/>
        </w:rPr>
        <w:t>info@aura.co.th</w:t>
      </w:r>
      <w:r>
        <w:rPr>
          <w:sz w:val="24"/>
          <w:szCs w:val="24"/>
          <w:rtl w:val="0"/>
          <w:lang w:val="en-US"/>
        </w:rPr>
        <w:t>, referencing their unique Paymaster Agreement code.</w:t>
      </w:r>
    </w:p>
    <w:p>
      <w:pPr>
        <w:pStyle w:val="Default"/>
        <w:spacing w:line="240" w:lineRule="auto"/>
        <w:rPr>
          <w:sz w:val="24"/>
          <w:szCs w:val="24"/>
        </w:rPr>
      </w:pPr>
      <w:r>
        <w:rPr>
          <w:sz w:val="24"/>
          <w:szCs w:val="24"/>
          <w:rtl w:val="0"/>
          <w:lang w:val="en-US"/>
        </w:rPr>
        <w:t xml:space="preserve">To maintain the highest standards of security and verification, the designated Beneficiary will be required to participate in a </w:t>
      </w:r>
      <w:r>
        <w:rPr>
          <w:rStyle w:val="None"/>
          <w:b w:val="1"/>
          <w:bCs w:val="1"/>
          <w:sz w:val="24"/>
          <w:szCs w:val="24"/>
          <w:rtl w:val="0"/>
          <w:lang w:val="en-US"/>
        </w:rPr>
        <w:t>joint video verification call</w:t>
      </w:r>
      <w:r>
        <w:rPr>
          <w:sz w:val="24"/>
          <w:szCs w:val="24"/>
          <w:rtl w:val="0"/>
          <w:lang w:val="en-US"/>
        </w:rPr>
        <w:t xml:space="preserve"> with an authorized Aura representative. Once the video verification is successfully completed, the Client and the Beneficiary will both receive a </w:t>
      </w:r>
      <w:r>
        <w:rPr>
          <w:rStyle w:val="None"/>
          <w:b w:val="1"/>
          <w:bCs w:val="1"/>
          <w:sz w:val="24"/>
          <w:szCs w:val="24"/>
          <w:rtl w:val="0"/>
          <w:lang w:val="en-US"/>
        </w:rPr>
        <w:t>confirmation email</w:t>
      </w:r>
      <w:r>
        <w:rPr>
          <w:sz w:val="24"/>
          <w:szCs w:val="24"/>
          <w:rtl w:val="0"/>
          <w:lang w:val="en-US"/>
        </w:rPr>
        <w:t xml:space="preserve">, formally acknowledging that the Beneficiary has been </w:t>
      </w:r>
      <w:r>
        <w:rPr>
          <w:rStyle w:val="None"/>
          <w:b w:val="1"/>
          <w:bCs w:val="1"/>
          <w:sz w:val="24"/>
          <w:szCs w:val="24"/>
          <w:rtl w:val="0"/>
          <w:lang w:val="en-US"/>
        </w:rPr>
        <w:t>identified, verified, and officially appointed</w:t>
      </w:r>
      <w:r>
        <w:rPr>
          <w:sz w:val="24"/>
          <w:szCs w:val="24"/>
          <w:rtl w:val="0"/>
          <w:lang w:val="en-US"/>
        </w:rPr>
        <w:t xml:space="preserve"> to receive funds in the unfortunate event of the Client</w:t>
      </w:r>
      <w:r>
        <w:rPr>
          <w:sz w:val="24"/>
          <w:szCs w:val="24"/>
          <w:rtl w:val="1"/>
        </w:rPr>
        <w:t>’</w:t>
      </w:r>
      <w:r>
        <w:rPr>
          <w:sz w:val="24"/>
          <w:szCs w:val="24"/>
          <w:rtl w:val="0"/>
        </w:rPr>
        <w:t>s passing.</w:t>
      </w:r>
    </w:p>
    <w:p>
      <w:pPr>
        <w:pStyle w:val="Default"/>
        <w:spacing w:line="240" w:lineRule="auto"/>
        <w:rPr>
          <w:sz w:val="24"/>
          <w:szCs w:val="24"/>
        </w:rPr>
      </w:pPr>
      <w:r>
        <w:rPr>
          <w:sz w:val="24"/>
          <w:szCs w:val="24"/>
          <w:rtl w:val="0"/>
          <w:lang w:val="en-US"/>
        </w:rPr>
        <w:t>This process ensures that the Client</w:t>
      </w:r>
      <w:r>
        <w:rPr>
          <w:sz w:val="24"/>
          <w:szCs w:val="24"/>
          <w:rtl w:val="1"/>
        </w:rPr>
        <w:t>’</w:t>
      </w:r>
      <w:r>
        <w:rPr>
          <w:sz w:val="24"/>
          <w:szCs w:val="24"/>
          <w:rtl w:val="0"/>
          <w:lang w:val="en-US"/>
        </w:rPr>
        <w:t>s wishes are respected and the designated Beneficiary is granted access without delay or dispute.</w:t>
      </w:r>
    </w:p>
    <w:p>
      <w:pPr>
        <w:pStyle w:val="Default"/>
        <w:spacing w:line="240" w:lineRule="auto"/>
        <w:rPr>
          <w:sz w:val="24"/>
          <w:szCs w:val="24"/>
        </w:rPr>
      </w:pPr>
    </w:p>
    <w:p>
      <w:pPr>
        <w:pStyle w:val="Default"/>
        <w:bidi w:val="0"/>
      </w:pPr>
    </w:p>
    <w:p>
      <w:pPr>
        <w:pStyle w:val="Default"/>
        <w:bidi w:val="0"/>
      </w:pPr>
      <w:r>
        <w:rPr>
          <w:rtl w:val="0"/>
        </w:rPr>
        <w:t>BENEFICIARY DETAILS</w:t>
      </w:r>
    </w:p>
    <w:tbl>
      <w:tblPr>
        <w:tblW w:w="9630" w:type="dxa"/>
        <w:jc w:val="left"/>
        <w:tblInd w:w="108" w:type="dxa"/>
        <w:tblBorders>
          <w:top w:val="single" w:color="929292" w:sz="4" w:space="0" w:shadow="0" w:frame="0"/>
          <w:left w:val="single" w:color="929292" w:sz="4" w:space="0" w:shadow="0" w:frame="0"/>
          <w:bottom w:val="single" w:color="929292" w:sz="4" w:space="0" w:shadow="0" w:frame="0"/>
          <w:right w:val="single" w:color="929292" w:sz="4" w:space="0" w:shadow="0" w:frame="0"/>
          <w:insideH w:val="single" w:color="929292" w:sz="4" w:space="0" w:shadow="0" w:frame="0"/>
          <w:insideV w:val="single" w:color="929292" w:sz="4" w:space="0" w:shadow="0" w:frame="0"/>
        </w:tblBorders>
        <w:shd w:val="clear" w:color="auto" w:fill="auto"/>
        <w:tblLayout w:type="fixed"/>
      </w:tblPr>
      <w:tblGrid>
        <w:gridCol w:w="4815"/>
        <w:gridCol w:w="4815"/>
      </w:tblGrid>
      <w:tr>
        <w:tblPrEx>
          <w:shd w:val="clear" w:color="auto" w:fill="ff2500"/>
        </w:tblPrEx>
        <w:trPr>
          <w:trHeight w:val="295" w:hRule="atLeast"/>
          <w:tblHeader/>
        </w:trPr>
        <w:tc>
          <w:tcPr>
            <w:tcW w:type="dxa" w:w="4815"/>
            <w:tcBorders>
              <w:top w:val="single" w:color="929292" w:sz="4" w:space="0" w:shadow="0" w:frame="0"/>
              <w:left w:val="single" w:color="929292" w:sz="4" w:space="0" w:shadow="0" w:frame="0"/>
              <w:bottom w:val="single" w:color="89847f" w:sz="8" w:space="0" w:shadow="0" w:frame="0"/>
              <w:right w:val="single" w:color="ffffff" w:sz="4" w:space="0" w:shadow="0" w:frame="0"/>
            </w:tcBorders>
            <w:shd w:val="clear" w:color="auto" w:fill="ff2500"/>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BENEFICIARY NAME</w:t>
            </w:r>
          </w:p>
        </w:tc>
        <w:tc>
          <w:tcPr>
            <w:tcW w:type="dxa" w:w="4815"/>
            <w:tcBorders>
              <w:top w:val="single" w:color="929292" w:sz="4" w:space="0" w:shadow="0" w:frame="0"/>
              <w:left w:val="single" w:color="ffffff" w:sz="4" w:space="0" w:shadow="0" w:frame="0"/>
              <w:bottom w:val="single" w:color="89847f" w:sz="8" w:space="0" w:shadow="0" w:frame="0"/>
              <w:right w:val="single" w:color="929292" w:sz="4" w:space="0" w:shadow="0" w:frame="0"/>
            </w:tcBorders>
            <w:shd w:val="clear" w:color="auto" w:fill="ff2500"/>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89847f" w:sz="8"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bidi w:val="0"/>
            </w:pPr>
            <w:r>
              <w:rPr>
                <w:rFonts w:ascii="Helvetica Neue Medium" w:cs="Arial Unicode MS" w:hAnsi="Helvetica Neue Medium" w:eastAsia="Arial Unicode MS"/>
                <w:rtl w:val="0"/>
              </w:rPr>
              <w:t>PASSPORT NUMBER</w:t>
            </w:r>
          </w:p>
        </w:tc>
        <w:tc>
          <w:tcPr>
            <w:tcW w:type="dxa" w:w="4815"/>
            <w:tcBorders>
              <w:top w:val="single" w:color="89847f" w:sz="8"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bidi w:val="0"/>
            </w:pPr>
            <w:r>
              <w:rPr>
                <w:rFonts w:ascii="Helvetica Neue Medium" w:cs="Arial Unicode MS" w:hAnsi="Helvetica Neue Medium" w:eastAsia="Arial Unicode MS"/>
                <w:rtl w:val="0"/>
              </w:rPr>
              <w:t xml:space="preserve">WHATSPP NUMBER </w:t>
            </w:r>
          </w:p>
        </w:tc>
        <w:tc>
          <w:tcPr>
            <w:tcW w:type="dxa" w:w="4815"/>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bidi w:val="0"/>
            </w:pPr>
            <w:r>
              <w:rPr>
                <w:rFonts w:ascii="Helvetica Neue Medium" w:cs="Arial Unicode MS" w:hAnsi="Helvetica Neue Medium" w:eastAsia="Arial Unicode MS"/>
                <w:rtl w:val="0"/>
              </w:rPr>
              <w:t>RELATION WITH THE BENEFICIARY</w:t>
            </w:r>
          </w:p>
        </w:tc>
        <w:tc>
          <w:tcPr>
            <w:tcW w:type="dxa" w:w="4815"/>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bidi w:val="0"/>
            </w:pPr>
            <w:r>
              <w:rPr>
                <w:rFonts w:ascii="Helvetica Neue Medium" w:cs="Arial Unicode MS" w:hAnsi="Helvetica Neue Medium" w:eastAsia="Arial Unicode MS"/>
                <w:rtl w:val="0"/>
              </w:rPr>
              <w:t>EMAIL ID</w:t>
            </w:r>
          </w:p>
        </w:tc>
        <w:tc>
          <w:tcPr>
            <w:tcW w:type="dxa" w:w="4815"/>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r>
    </w:tbl>
    <w:p>
      <w:pPr>
        <w:pStyle w:val="Default"/>
        <w:bidi w:val="0"/>
      </w:pPr>
    </w:p>
    <w:p>
      <w:pPr>
        <w:pStyle w:val="Default"/>
        <w:bidi w:val="0"/>
      </w:pPr>
      <w:r>
        <w:rPr>
          <w:rStyle w:val="None"/>
          <w:b w:val="1"/>
          <w:bCs w:val="1"/>
          <w:rtl w:val="0"/>
          <w:lang w:val="en-US"/>
        </w:rPr>
        <w:t>Important Note:</w:t>
      </w:r>
      <w:r>
        <w:br w:type="textWrapping"/>
      </w:r>
      <w:r>
        <w:rPr>
          <w:rtl w:val="0"/>
        </w:rPr>
        <w:t xml:space="preserve">If your transaction is not yet mature or you are unsure about the status of your deal, </w:t>
      </w:r>
      <w:r>
        <w:rPr>
          <w:rStyle w:val="None"/>
          <w:b w:val="1"/>
          <w:bCs w:val="1"/>
          <w:rtl w:val="0"/>
          <w:lang w:val="en-US"/>
        </w:rPr>
        <w:t>please do not sign the Paymaster Agreement</w:t>
      </w:r>
      <w:r>
        <w:rPr>
          <w:rtl w:val="0"/>
        </w:rPr>
        <w:t xml:space="preserve"> unnecessarily. This causes avoidable administrative overhead and delays.</w:t>
      </w:r>
    </w:p>
    <w:p>
      <w:pPr>
        <w:pStyle w:val="Default"/>
        <w:bidi w:val="0"/>
      </w:pPr>
      <w:r>
        <w:rPr>
          <w:rtl w:val="0"/>
        </w:rPr>
        <w:t xml:space="preserve">If you merely require account details at this stage, kindly submit your </w:t>
      </w:r>
      <w:r>
        <w:rPr>
          <w:rStyle w:val="None"/>
          <w:b w:val="1"/>
          <w:bCs w:val="1"/>
          <w:rtl w:val="0"/>
          <w:lang w:val="en-US"/>
        </w:rPr>
        <w:t>passport copy</w:t>
      </w:r>
      <w:r>
        <w:rPr>
          <w:rtl w:val="0"/>
        </w:rPr>
        <w:t xml:space="preserve"> and </w:t>
      </w:r>
      <w:r>
        <w:rPr>
          <w:rStyle w:val="None"/>
          <w:b w:val="1"/>
          <w:bCs w:val="1"/>
          <w:rtl w:val="0"/>
          <w:lang w:val="en-US"/>
        </w:rPr>
        <w:t>complete the video verification</w:t>
      </w:r>
      <w:r>
        <w:rPr>
          <w:rtl w:val="0"/>
        </w:rPr>
        <w:t xml:space="preserve"> process with an Aura representative. Account details will be provided accordingly. Once your transaction is ready to proceed, you may contact your representative again to formally initiate and sign the Paymaster Agreement.</w:t>
      </w:r>
    </w:p>
    <w:p>
      <w:pPr>
        <w:pStyle w:val="Default"/>
        <w:bidi w:val="0"/>
      </w:pPr>
      <w:r>
        <w:rPr>
          <w:rtl w:val="0"/>
        </w:rPr>
        <w:t xml:space="preserve">NOTE : </w:t>
      </w:r>
      <w:r>
        <w:rPr>
          <w:rStyle w:val="None"/>
          <w:b w:val="1"/>
          <w:bCs w:val="1"/>
          <w:shd w:val="clear" w:color="auto" w:fill="ffffff"/>
          <w:rtl w:val="0"/>
          <w:lang w:val="en-US"/>
        </w:rPr>
        <w:t>For any verification, clarification, or queries, please feel free to contact Mr. Kaan Eroz directly.</w:t>
      </w:r>
      <w:r>
        <w:rPr>
          <w:rStyle w:val="None"/>
          <w:shd w:val="clear" w:color="auto" w:fill="ffffff"/>
          <w:rtl w:val="0"/>
          <w:lang w:val="en-US"/>
        </w:rPr>
        <w:t>He will be happy to assist you and ensure that all your questions are addressed promptly and transparently.</w:t>
      </w:r>
      <w:r>
        <w:rPr>
          <w:rStyle w:val="None"/>
          <w:shd w:val="clear" w:color="auto" w:fill="ffffff"/>
          <w:rtl w:val="0"/>
          <w:lang w:val="en-US"/>
        </w:rPr>
        <w:t xml:space="preserve"> </w:t>
      </w:r>
      <w:r>
        <w:rPr>
          <w:rStyle w:val="None"/>
          <w:rFonts w:ascii="Helvetica" w:hAnsi="Helvetica"/>
          <w:b w:val="1"/>
          <w:bCs w:val="1"/>
          <w:shd w:val="clear" w:color="auto" w:fill="ffffff"/>
          <w:rtl w:val="0"/>
          <w:lang w:val="en-US"/>
        </w:rPr>
        <w:t>+ 90 532 781 0086 verified WhatsApp Number</w:t>
      </w:r>
    </w:p>
    <w:tbl>
      <w:tblPr>
        <w:tblW w:w="96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05"/>
        <w:gridCol w:w="7532"/>
      </w:tblGrid>
      <w:tr>
        <w:tblPrEx>
          <w:shd w:val="clear" w:color="auto" w:fill="ced7e7"/>
        </w:tblPrEx>
        <w:trPr>
          <w:trHeight w:val="1470" w:hRule="atLeast"/>
        </w:trPr>
        <w:tc>
          <w:tcPr>
            <w:tcW w:type="dxa" w:w="96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360" w:lineRule="auto"/>
              <w:ind w:left="0" w:right="0" w:firstLine="0"/>
              <w:jc w:val="both"/>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SIGNATURE, for and on behalf of Aura (Party A )                                                                        </w:t>
            </w:r>
          </w:p>
        </w:tc>
      </w:tr>
      <w:tr>
        <w:tblPrEx>
          <w:shd w:val="clear" w:color="auto" w:fill="ced7e7"/>
        </w:tblPrEx>
        <w:trPr>
          <w:trHeight w:val="300" w:hRule="atLeast"/>
        </w:trPr>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Name</w:t>
            </w:r>
          </w:p>
        </w:tc>
        <w:tc>
          <w:tcPr>
            <w:tcW w:type="dxa" w:w="7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Kaan Eroz, Managing Director</w:t>
            </w:r>
          </w:p>
        </w:tc>
      </w:tr>
      <w:tr>
        <w:tblPrEx>
          <w:shd w:val="clear" w:color="auto" w:fill="ced7e7"/>
        </w:tblPrEx>
        <w:trPr>
          <w:trHeight w:val="300" w:hRule="atLeast"/>
        </w:trPr>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Country</w:t>
            </w:r>
          </w:p>
        </w:tc>
        <w:tc>
          <w:tcPr>
            <w:tcW w:type="dxa" w:w="7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TURKEY</w:t>
            </w:r>
          </w:p>
        </w:tc>
      </w:tr>
      <w:tr>
        <w:tblPrEx>
          <w:shd w:val="clear" w:color="auto" w:fill="ced7e7"/>
        </w:tblPrEx>
        <w:trPr>
          <w:trHeight w:val="300" w:hRule="atLeast"/>
        </w:trPr>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Passport No.</w:t>
            </w:r>
          </w:p>
        </w:tc>
        <w:tc>
          <w:tcPr>
            <w:tcW w:type="dxa" w:w="7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U23534711</w:t>
            </w:r>
          </w:p>
        </w:tc>
      </w:tr>
      <w:tr>
        <w:tblPrEx>
          <w:shd w:val="clear" w:color="auto" w:fill="ced7e7"/>
        </w:tblPrEx>
        <w:trPr>
          <w:trHeight w:val="300" w:hRule="atLeast"/>
        </w:trPr>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Date of Issue</w:t>
            </w:r>
          </w:p>
        </w:tc>
        <w:tc>
          <w:tcPr>
            <w:tcW w:type="dxa" w:w="7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1st Sep 2020</w:t>
            </w:r>
          </w:p>
        </w:tc>
      </w:tr>
      <w:tr>
        <w:tblPrEx>
          <w:shd w:val="clear" w:color="auto" w:fill="ced7e7"/>
        </w:tblPrEx>
        <w:trPr>
          <w:trHeight w:val="300" w:hRule="atLeast"/>
        </w:trPr>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Date of expiry </w:t>
            </w:r>
          </w:p>
        </w:tc>
        <w:tc>
          <w:tcPr>
            <w:tcW w:type="dxa" w:w="7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1st Sep 2030</w:t>
            </w:r>
          </w:p>
        </w:tc>
      </w:tr>
      <w:tr>
        <w:tblPrEx>
          <w:shd w:val="clear" w:color="auto" w:fill="ced7e7"/>
        </w:tblPrEx>
        <w:trPr>
          <w:trHeight w:val="300" w:hRule="atLeast"/>
        </w:trPr>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Phone/Mobile</w:t>
            </w:r>
          </w:p>
        </w:tc>
        <w:tc>
          <w:tcPr>
            <w:tcW w:type="dxa" w:w="7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+90 532 781 00 86</w:t>
            </w:r>
          </w:p>
        </w:tc>
      </w:tr>
      <w:tr>
        <w:tblPrEx>
          <w:shd w:val="clear" w:color="auto" w:fill="ced7e7"/>
        </w:tblPrEx>
        <w:trPr>
          <w:trHeight w:val="300" w:hRule="atLeast"/>
        </w:trPr>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WhatsApp</w:t>
            </w: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tc>
        <w:tc>
          <w:tcPr>
            <w:tcW w:type="dxa" w:w="7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+90 532 781 00 86</w:t>
            </w: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tc>
      </w:tr>
      <w:tr>
        <w:tblPrEx>
          <w:shd w:val="clear" w:color="auto" w:fill="ced7e7"/>
        </w:tblPrEx>
        <w:trPr>
          <w:trHeight w:val="300" w:hRule="atLeast"/>
        </w:trPr>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Email ID</w:t>
            </w:r>
          </w:p>
        </w:tc>
        <w:tc>
          <w:tcPr>
            <w:tcW w:type="dxa" w:w="7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kaan@aura.co.th</w:t>
            </w:r>
          </w:p>
        </w:tc>
      </w:tr>
      <w:tr>
        <w:tblPrEx>
          <w:shd w:val="clear" w:color="auto" w:fill="ced7e7"/>
        </w:tblPrEx>
        <w:trPr>
          <w:trHeight w:val="300" w:hRule="atLeast"/>
        </w:trPr>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Website</w:t>
            </w:r>
          </w:p>
        </w:tc>
        <w:tc>
          <w:tcPr>
            <w:tcW w:type="dxa" w:w="7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www.aura.co.th</w:t>
            </w:r>
          </w:p>
        </w:tc>
      </w:tr>
    </w:tbl>
    <w:p>
      <w:pPr>
        <w:pStyle w:val="Default"/>
        <w:bidi w:val="0"/>
      </w:pPr>
    </w:p>
    <w:p>
      <w:pPr>
        <w:pStyle w:val="Default"/>
        <w:jc w:val="center"/>
      </w:pPr>
    </w:p>
    <w:p>
      <w:pPr>
        <w:pStyle w:val="Default"/>
        <w:jc w:val="center"/>
      </w:pPr>
      <w:r>
        <w:rPr>
          <w:rtl w:val="0"/>
          <w:lang w:val="en-US"/>
        </w:rPr>
        <w:t xml:space="preserve">PASSPORT COPY </w:t>
      </w:r>
    </w:p>
    <w:p>
      <w:pPr>
        <w:pStyle w:val="Default"/>
        <w:bidi w:val="0"/>
      </w:pPr>
    </w:p>
    <w:p>
      <w:pPr>
        <w:pStyle w:val="Default"/>
        <w:bidi w:val="0"/>
      </w:pPr>
    </w:p>
    <w:p>
      <w:pPr>
        <w:pStyle w:val="Default"/>
        <w:bidi w:val="0"/>
      </w:pPr>
    </w:p>
    <w:p>
      <w:pPr>
        <w:pStyle w:val="Default"/>
        <w:bidi w:val="0"/>
      </w:pPr>
    </w:p>
    <w:p>
      <w:pPr>
        <w:pStyle w:val="Default"/>
        <w:bidi w:val="0"/>
      </w:pPr>
    </w:p>
    <w:p>
      <w:pPr>
        <w:pStyle w:val="Default"/>
        <w:bidi w:val="0"/>
      </w:pPr>
    </w:p>
    <w:p>
      <w:pPr>
        <w:pStyle w:val="Default"/>
        <w:bidi w:val="0"/>
      </w:pPr>
    </w:p>
    <w:p>
      <w:pPr>
        <w:pStyle w:val="Default"/>
        <w:bidi w:val="0"/>
      </w:pPr>
    </w:p>
    <w:p>
      <w:pPr>
        <w:pStyle w:val="Default"/>
        <w:bidi w:val="0"/>
      </w:pPr>
    </w:p>
    <w:p>
      <w:pPr>
        <w:pStyle w:val="Default"/>
        <w:bidi w:val="0"/>
      </w:pPr>
    </w:p>
    <w:p>
      <w:pPr>
        <w:pStyle w:val="Default"/>
        <w:bidi w:val="0"/>
      </w:pPr>
    </w:p>
    <w:p>
      <w:pPr>
        <w:pStyle w:val="Default"/>
        <w:bidi w:val="0"/>
      </w:pPr>
    </w:p>
    <w:p>
      <w:pPr>
        <w:pStyle w:val="Default"/>
        <w:bidi w:val="0"/>
      </w:pPr>
    </w:p>
    <w:p>
      <w:pPr>
        <w:pStyle w:val="Default"/>
        <w:bidi w:val="0"/>
      </w:pPr>
    </w:p>
    <w:p>
      <w:pPr>
        <w:pStyle w:val="Default"/>
        <w:bidi w:val="0"/>
      </w:pPr>
    </w:p>
    <w:p>
      <w:pPr>
        <w:pStyle w:val="Default"/>
        <w:bidi w:val="0"/>
      </w:pPr>
    </w:p>
    <w:tbl>
      <w:tblPr>
        <w:tblW w:w="96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05"/>
        <w:gridCol w:w="7532"/>
      </w:tblGrid>
      <w:tr>
        <w:tblPrEx>
          <w:shd w:val="clear" w:color="auto" w:fill="ced7e7"/>
        </w:tblPrEx>
        <w:trPr>
          <w:trHeight w:val="1080" w:hRule="atLeast"/>
        </w:trPr>
        <w:tc>
          <w:tcPr>
            <w:tcW w:type="dxa" w:w="96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360" w:lineRule="auto"/>
              <w:ind w:left="0" w:right="0" w:firstLine="0"/>
              <w:jc w:val="both"/>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SIGNATURE, for and on behalf of Client (Party B )                                                                        </w:t>
            </w:r>
          </w:p>
        </w:tc>
      </w:tr>
      <w:tr>
        <w:tblPrEx>
          <w:shd w:val="clear" w:color="auto" w:fill="ced7e7"/>
        </w:tblPrEx>
        <w:trPr>
          <w:trHeight w:val="320" w:hRule="atLeast"/>
        </w:trPr>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Name</w:t>
            </w:r>
          </w:p>
        </w:tc>
        <w:tc>
          <w:tcPr>
            <w:tcW w:type="dxa" w:w="7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Country</w:t>
            </w:r>
          </w:p>
        </w:tc>
        <w:tc>
          <w:tcPr>
            <w:tcW w:type="dxa" w:w="7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Passport No.</w:t>
            </w:r>
          </w:p>
        </w:tc>
        <w:tc>
          <w:tcPr>
            <w:tcW w:type="dxa" w:w="7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Date of Issue</w:t>
            </w:r>
          </w:p>
        </w:tc>
        <w:tc>
          <w:tcPr>
            <w:tcW w:type="dxa" w:w="7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Date of expiry </w:t>
            </w:r>
          </w:p>
        </w:tc>
        <w:tc>
          <w:tcPr>
            <w:tcW w:type="dxa" w:w="7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Phone/Mobile</w:t>
            </w:r>
          </w:p>
        </w:tc>
        <w:tc>
          <w:tcPr>
            <w:tcW w:type="dxa" w:w="7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WhatsApp</w:t>
            </w:r>
          </w:p>
        </w:tc>
        <w:tc>
          <w:tcPr>
            <w:tcW w:type="dxa" w:w="7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Email ID</w:t>
            </w:r>
          </w:p>
        </w:tc>
        <w:tc>
          <w:tcPr>
            <w:tcW w:type="dxa" w:w="7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entury" w:cs="Century" w:hAnsi="Century" w:eastAsia="Century"/>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Website</w:t>
            </w:r>
          </w:p>
        </w:tc>
        <w:tc>
          <w:tcPr>
            <w:tcW w:type="dxa" w:w="7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Default"/>
        <w:bidi w:val="0"/>
      </w:pPr>
    </w:p>
    <w:p>
      <w:pPr>
        <w:pStyle w:val="Default"/>
        <w:jc w:val="center"/>
      </w:pPr>
      <w:r>
        <w:rPr>
          <w:rtl w:val="0"/>
          <w:lang w:val="en-US"/>
        </w:rPr>
        <w:t xml:space="preserve">PASSPORT COPY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Times Roman">
    <w:charset w:val="00"/>
    <w:family w:val="roman"/>
    <w:pitch w:val="default"/>
  </w:font>
  <w:font w:name="Helvetica Neue Medium">
    <w:charset w:val="00"/>
    <w:family w:val="roman"/>
    <w:pitch w:val="default"/>
  </w:font>
  <w:font w:name="Helvetica">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r>
    <w:r>
      <w:drawing xmlns:a="http://schemas.openxmlformats.org/drawingml/2006/main">
        <wp:inline distT="0" distB="0" distL="0" distR="0">
          <wp:extent cx="6120057" cy="247429"/>
          <wp:effectExtent l="0" t="0" r="0" b="0"/>
          <wp:docPr id="1073741826"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26" name="pasted-movie.png" descr="pasted-movie.png"/>
                  <pic:cNvPicPr>
                    <a:picLocks noChangeAspect="1"/>
                  </pic:cNvPicPr>
                </pic:nvPicPr>
                <pic:blipFill>
                  <a:blip r:embed="rId1">
                    <a:extLst/>
                  </a:blip>
                  <a:stretch>
                    <a:fillRect/>
                  </a:stretch>
                </pic:blipFill>
                <pic:spPr>
                  <a:xfrm>
                    <a:off x="0" y="0"/>
                    <a:ext cx="6120057" cy="247429"/>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r>
    <w:r>
      <w:drawing xmlns:a="http://schemas.openxmlformats.org/drawingml/2006/main">
        <wp:inline distT="0" distB="0" distL="0" distR="0">
          <wp:extent cx="6120057" cy="711114"/>
          <wp:effectExtent l="0" t="0" r="0" b="0"/>
          <wp:docPr id="1073741825"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25" name="pasted-movie.png" descr="pasted-movie.png"/>
                  <pic:cNvPicPr>
                    <a:picLocks noChangeAspect="1"/>
                  </pic:cNvPicPr>
                </pic:nvPicPr>
                <pic:blipFill>
                  <a:blip r:embed="rId1">
                    <a:extLst/>
                  </a:blip>
                  <a:stretch>
                    <a:fillRect/>
                  </a:stretch>
                </pic:blipFill>
                <pic:spPr>
                  <a:xfrm>
                    <a:off x="0" y="0"/>
                    <a:ext cx="6120057" cy="711114"/>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9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3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55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77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199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21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243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1"/>
      <w:bidi w:val="0"/>
      <w:spacing w:before="0" w:after="240" w:line="288" w:lineRule="auto"/>
      <w:ind w:left="0" w:right="0" w:firstLine="0"/>
      <w:jc w:val="both"/>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rFonts w:ascii="Century Gothic" w:cs="Century Gothic" w:hAnsi="Century Gothic" w:eastAsia="Century Gothic"/>
      <w:outline w:val="0"/>
      <w:color w:val="0000ff"/>
      <w:u w:val="single" w:color="0000ff"/>
      <w:shd w:val="clear" w:color="auto" w:fill="ffff00"/>
      <w14:textFill>
        <w14:solidFill>
          <w14:srgbClr w14:val="0000FF"/>
        </w14:solidFill>
      </w14:textFill>
    </w:rPr>
  </w:style>
  <w:style w:type="numbering" w:styleId="Numbered">
    <w:name w:val="Numbered"/>
    <w:pPr>
      <w:numPr>
        <w:numId w:val="1"/>
      </w:numPr>
    </w:pPr>
  </w:style>
  <w:style w:type="paragraph" w:styleId="Table Style 3">
    <w:name w:val="Table Style 3"/>
    <w:next w:val="Table Style 3"/>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fefffe"/>
      <w:spacing w:val="0"/>
      <w:kern w:val="0"/>
      <w:position w:val="0"/>
      <w:sz w:val="20"/>
      <w:szCs w:val="20"/>
      <w:u w:val="none"/>
      <w:shd w:val="nil" w:color="auto" w:fill="auto"/>
      <w:vertAlign w:val="baseline"/>
      <w14:textOutline>
        <w14:noFill/>
      </w14:textOutline>
      <w14:textFill>
        <w14:solidFill>
          <w14:srgbClr w14:val="FFFFFF"/>
        </w14:solidFill>
      </w14:textFill>
    </w:rPr>
  </w:style>
  <w:style w:type="paragraph" w:styleId="Table Style 4">
    <w:name w:val="Table Style 4"/>
    <w:next w:val="Table Style 4"/>
    <w:pPr>
      <w:keepNext w:val="0"/>
      <w:keepLines w:val="1"/>
      <w:pageBreakBefore w:val="0"/>
      <w:widowControl w:val="1"/>
      <w:shd w:val="clear" w:color="auto" w:fill="auto"/>
      <w:suppressAutoHyphens w:val="0"/>
      <w:bidi w:val="0"/>
      <w:spacing w:before="0" w:after="0" w:line="240" w:lineRule="auto"/>
      <w:ind w:left="0" w:right="0" w:firstLine="0"/>
      <w:jc w:val="left"/>
      <w:outlineLvl w:val="9"/>
    </w:pPr>
    <w:rPr>
      <w:rFonts w:ascii="Helvetica Neue Medium" w:cs="Helvetica Neue Medium" w:hAnsi="Helvetica Neue Medium" w:eastAsia="Helvetica Neue Medium"/>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png"/></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